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C" w:rsidRPr="005D7C9C" w:rsidRDefault="005D7C9C" w:rsidP="005D7C9C">
      <w:pPr>
        <w:jc w:val="center"/>
        <w:rPr>
          <w:sz w:val="36"/>
        </w:rPr>
      </w:pPr>
      <w:r w:rsidRPr="005D7C9C">
        <w:rPr>
          <w:rFonts w:hint="eastAsia"/>
          <w:sz w:val="36"/>
        </w:rPr>
        <w:t>珠海可口可乐饮料有限公司招聘简章</w:t>
      </w:r>
    </w:p>
    <w:p w:rsidR="005D7C9C" w:rsidRDefault="005D7C9C"/>
    <w:p w:rsidR="001B1E8F" w:rsidRDefault="005D7C9C">
      <w:r>
        <w:rPr>
          <w:rFonts w:hint="eastAsia"/>
        </w:rPr>
        <w:t>公司简介：</w:t>
      </w:r>
    </w:p>
    <w:p w:rsidR="005D7C9C" w:rsidRDefault="005D7C9C" w:rsidP="005D7C9C">
      <w:pPr>
        <w:ind w:firstLineChars="250" w:firstLine="600"/>
        <w:rPr>
          <w:sz w:val="24"/>
          <w:szCs w:val="18"/>
        </w:rPr>
      </w:pPr>
      <w:r w:rsidRPr="00C059FE">
        <w:rPr>
          <w:rFonts w:hint="eastAsia"/>
          <w:sz w:val="24"/>
          <w:szCs w:val="18"/>
        </w:rPr>
        <w:t>珠海可口可乐饮料有限公司是由澳门饮料有限公司与珠海功控集团有限公司共同投资的大型中外合作企业。主要生产、销售世界第一品牌饮料“可口可乐”及其系列产品“雪碧”、“芬达”、“美汁源”、“怡泉”等。公司拥有</w:t>
      </w:r>
      <w:r w:rsidRPr="005D7C9C">
        <w:rPr>
          <w:rFonts w:hint="eastAsia"/>
          <w:sz w:val="24"/>
          <w:szCs w:val="18"/>
        </w:rPr>
        <w:t>10</w:t>
      </w:r>
      <w:r w:rsidRPr="005D7C9C">
        <w:rPr>
          <w:rFonts w:hint="eastAsia"/>
          <w:sz w:val="24"/>
          <w:szCs w:val="18"/>
        </w:rPr>
        <w:t>条</w:t>
      </w:r>
      <w:r w:rsidRPr="00C059FE">
        <w:rPr>
          <w:rFonts w:hint="eastAsia"/>
          <w:sz w:val="24"/>
          <w:szCs w:val="18"/>
        </w:rPr>
        <w:t>具世界先进水平的生产线，能生产不同类型的玻璃瓶、塑料瓶、易拉罐、现调糖浆、纸包装及桶装水饮料。销售区域分布在广东省部分地区</w:t>
      </w:r>
      <w:r w:rsidRPr="00C059FE">
        <w:rPr>
          <w:sz w:val="24"/>
          <w:szCs w:val="18"/>
        </w:rPr>
        <w:t>,</w:t>
      </w:r>
      <w:r w:rsidRPr="00C059FE">
        <w:rPr>
          <w:rFonts w:hint="eastAsia"/>
          <w:sz w:val="24"/>
          <w:szCs w:val="18"/>
        </w:rPr>
        <w:t>下属</w:t>
      </w:r>
      <w:r w:rsidRPr="00C059FE">
        <w:rPr>
          <w:sz w:val="24"/>
          <w:szCs w:val="18"/>
        </w:rPr>
        <w:t>12</w:t>
      </w:r>
      <w:r w:rsidRPr="00C059FE">
        <w:rPr>
          <w:rFonts w:hint="eastAsia"/>
          <w:sz w:val="24"/>
          <w:szCs w:val="18"/>
        </w:rPr>
        <w:t>个营业所</w:t>
      </w:r>
      <w:r w:rsidRPr="00C059FE">
        <w:rPr>
          <w:sz w:val="24"/>
          <w:szCs w:val="18"/>
        </w:rPr>
        <w:t>,</w:t>
      </w:r>
      <w:r w:rsidRPr="00C059FE">
        <w:rPr>
          <w:rFonts w:hint="eastAsia"/>
          <w:sz w:val="24"/>
          <w:szCs w:val="18"/>
        </w:rPr>
        <w:t>在珠海拥有占地</w:t>
      </w:r>
      <w:r w:rsidRPr="00C059FE">
        <w:rPr>
          <w:sz w:val="24"/>
          <w:szCs w:val="18"/>
        </w:rPr>
        <w:t>45000</w:t>
      </w:r>
      <w:r w:rsidRPr="00C059FE">
        <w:rPr>
          <w:rFonts w:hint="eastAsia"/>
          <w:sz w:val="24"/>
          <w:szCs w:val="18"/>
        </w:rPr>
        <w:t>多平方米的厂房和办公区域。公司以最优质的产品，一流的服务赢得了良好的商誉。公司一贯坚持以人为本，视人才为企业最宝贵的财富。</w:t>
      </w:r>
    </w:p>
    <w:p w:rsidR="005D7C9C" w:rsidRDefault="005D7C9C" w:rsidP="005D7C9C">
      <w:pPr>
        <w:rPr>
          <w:sz w:val="24"/>
          <w:szCs w:val="18"/>
        </w:rPr>
      </w:pPr>
    </w:p>
    <w:p w:rsidR="005D7C9C" w:rsidRDefault="005D7C9C" w:rsidP="005D7C9C">
      <w:pPr>
        <w:rPr>
          <w:sz w:val="24"/>
          <w:szCs w:val="18"/>
        </w:rPr>
      </w:pPr>
      <w:r>
        <w:rPr>
          <w:rFonts w:hint="eastAsia"/>
          <w:sz w:val="24"/>
          <w:szCs w:val="18"/>
        </w:rPr>
        <w:t>招聘岗位：</w:t>
      </w:r>
    </w:p>
    <w:p w:rsidR="005D7C9C" w:rsidRDefault="005D7C9C" w:rsidP="005D7C9C">
      <w:pPr>
        <w:rPr>
          <w:sz w:val="24"/>
          <w:szCs w:val="18"/>
        </w:rPr>
      </w:pPr>
      <w:r>
        <w:rPr>
          <w:rFonts w:hint="eastAsia"/>
          <w:sz w:val="24"/>
          <w:szCs w:val="18"/>
        </w:rPr>
        <w:t>管理培训生：</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b/>
          <w:kern w:val="2"/>
          <w:szCs w:val="18"/>
        </w:rPr>
      </w:pPr>
      <w:r w:rsidRPr="00363FB4">
        <w:rPr>
          <w:rFonts w:asciiTheme="minorHAnsi" w:eastAsiaTheme="minorEastAsia" w:hAnsiTheme="minorHAnsi" w:cstheme="minorBidi"/>
          <w:b/>
          <w:kern w:val="2"/>
          <w:szCs w:val="18"/>
        </w:rPr>
        <w:t>一、管理培训生的素质要求</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Pr>
          <w:rFonts w:ascii="Arial" w:hAnsi="Arial" w:cs="Arial"/>
          <w:color w:val="444444"/>
          <w:sz w:val="18"/>
          <w:szCs w:val="18"/>
        </w:rPr>
        <w:t>1</w:t>
      </w:r>
      <w:r w:rsidRPr="00363FB4">
        <w:rPr>
          <w:rFonts w:asciiTheme="minorHAnsi" w:eastAsiaTheme="minorEastAsia" w:hAnsiTheme="minorHAnsi" w:cstheme="minorBidi"/>
          <w:kern w:val="2"/>
          <w:szCs w:val="18"/>
        </w:rPr>
        <w:t>、事业心：具有远大的职业追求；</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2</w:t>
      </w:r>
      <w:r w:rsidRPr="00363FB4">
        <w:rPr>
          <w:rFonts w:asciiTheme="minorHAnsi" w:eastAsiaTheme="minorEastAsia" w:hAnsiTheme="minorHAnsi" w:cstheme="minorBidi"/>
          <w:kern w:val="2"/>
          <w:szCs w:val="18"/>
        </w:rPr>
        <w:t>、领导力：在团队内、外具有影响力，能凝聚团队实现预定目标；</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3</w:t>
      </w:r>
      <w:r w:rsidRPr="00363FB4">
        <w:rPr>
          <w:rFonts w:asciiTheme="minorHAnsi" w:eastAsiaTheme="minorEastAsia" w:hAnsiTheme="minorHAnsi" w:cstheme="minorBidi"/>
          <w:kern w:val="2"/>
          <w:szCs w:val="18"/>
        </w:rPr>
        <w:t>、分析能力：良好的逻辑思维、概念思维，迅速理清复杂问题的能力；</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4</w:t>
      </w:r>
      <w:r w:rsidRPr="00363FB4">
        <w:rPr>
          <w:rFonts w:asciiTheme="minorHAnsi" w:eastAsiaTheme="minorEastAsia" w:hAnsiTheme="minorHAnsi" w:cstheme="minorBidi"/>
          <w:kern w:val="2"/>
          <w:szCs w:val="18"/>
        </w:rPr>
        <w:t>、快速学习能力：快速学习、使用知识的能力；</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5</w:t>
      </w:r>
      <w:r w:rsidRPr="00363FB4">
        <w:rPr>
          <w:rFonts w:asciiTheme="minorHAnsi" w:eastAsiaTheme="minorEastAsia" w:hAnsiTheme="minorHAnsi" w:cstheme="minorBidi"/>
          <w:kern w:val="2"/>
          <w:szCs w:val="18"/>
        </w:rPr>
        <w:t>、表达与说服能力：清晰阐述自己的观点，并达到交流效果的能力；</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6</w:t>
      </w:r>
      <w:r w:rsidRPr="00363FB4">
        <w:rPr>
          <w:rFonts w:asciiTheme="minorHAnsi" w:eastAsiaTheme="minorEastAsia" w:hAnsiTheme="minorHAnsi" w:cstheme="minorBidi"/>
          <w:kern w:val="2"/>
          <w:szCs w:val="18"/>
        </w:rPr>
        <w:t>、英语能力：</w:t>
      </w:r>
      <w:r w:rsidRPr="00363FB4">
        <w:rPr>
          <w:rFonts w:asciiTheme="minorHAnsi" w:eastAsiaTheme="minorEastAsia" w:hAnsiTheme="minorHAnsi" w:cstheme="minorBidi"/>
          <w:kern w:val="2"/>
          <w:szCs w:val="18"/>
        </w:rPr>
        <w:t>CET-4</w:t>
      </w:r>
      <w:r w:rsidRPr="00363FB4">
        <w:rPr>
          <w:rFonts w:asciiTheme="minorHAnsi" w:eastAsiaTheme="minorEastAsia" w:hAnsiTheme="minorHAnsi" w:cstheme="minorBidi"/>
          <w:kern w:val="2"/>
          <w:szCs w:val="18"/>
        </w:rPr>
        <w:t>在</w:t>
      </w:r>
      <w:r w:rsidRPr="00363FB4">
        <w:rPr>
          <w:rFonts w:asciiTheme="minorHAnsi" w:eastAsiaTheme="minorEastAsia" w:hAnsiTheme="minorHAnsi" w:cstheme="minorBidi"/>
          <w:kern w:val="2"/>
          <w:szCs w:val="18"/>
        </w:rPr>
        <w:t>425</w:t>
      </w:r>
      <w:r w:rsidRPr="00363FB4">
        <w:rPr>
          <w:rFonts w:asciiTheme="minorHAnsi" w:eastAsiaTheme="minorEastAsia" w:hAnsiTheme="minorHAnsi" w:cstheme="minorBidi"/>
          <w:kern w:val="2"/>
          <w:szCs w:val="18"/>
        </w:rPr>
        <w:t>分以上；</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7</w:t>
      </w:r>
      <w:r w:rsidRPr="00363FB4">
        <w:rPr>
          <w:rFonts w:asciiTheme="minorHAnsi" w:eastAsiaTheme="minorEastAsia" w:hAnsiTheme="minorHAnsi" w:cstheme="minorBidi"/>
          <w:kern w:val="2"/>
          <w:szCs w:val="18"/>
        </w:rPr>
        <w:t>、不得</w:t>
      </w:r>
      <w:proofErr w:type="gramStart"/>
      <w:r w:rsidRPr="00363FB4">
        <w:rPr>
          <w:rFonts w:asciiTheme="minorHAnsi" w:eastAsiaTheme="minorEastAsia" w:hAnsiTheme="minorHAnsi" w:cstheme="minorBidi"/>
          <w:kern w:val="2"/>
          <w:szCs w:val="18"/>
        </w:rPr>
        <w:t>有挂科的</w:t>
      </w:r>
      <w:proofErr w:type="gramEnd"/>
      <w:r w:rsidRPr="00363FB4">
        <w:rPr>
          <w:rFonts w:asciiTheme="minorHAnsi" w:eastAsiaTheme="minorEastAsia" w:hAnsiTheme="minorHAnsi" w:cstheme="minorBidi"/>
          <w:kern w:val="2"/>
          <w:szCs w:val="18"/>
        </w:rPr>
        <w:t>科目；</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8</w:t>
      </w:r>
      <w:r w:rsidRPr="00363FB4">
        <w:rPr>
          <w:rFonts w:asciiTheme="minorHAnsi" w:eastAsiaTheme="minorEastAsia" w:hAnsiTheme="minorHAnsi" w:cstheme="minorBidi"/>
          <w:kern w:val="2"/>
          <w:szCs w:val="18"/>
        </w:rPr>
        <w:t>、专业成绩平均</w:t>
      </w:r>
      <w:r w:rsidRPr="00363FB4">
        <w:rPr>
          <w:rFonts w:asciiTheme="minorHAnsi" w:eastAsiaTheme="minorEastAsia" w:hAnsiTheme="minorHAnsi" w:cstheme="minorBidi"/>
          <w:kern w:val="2"/>
          <w:szCs w:val="18"/>
        </w:rPr>
        <w:t>75</w:t>
      </w:r>
      <w:r w:rsidRPr="00363FB4">
        <w:rPr>
          <w:rFonts w:asciiTheme="minorHAnsi" w:eastAsiaTheme="minorEastAsia" w:hAnsiTheme="minorHAnsi" w:cstheme="minorBidi"/>
          <w:kern w:val="2"/>
          <w:szCs w:val="18"/>
        </w:rPr>
        <w:t>分以上，</w:t>
      </w:r>
      <w:proofErr w:type="gramStart"/>
      <w:r w:rsidRPr="00363FB4">
        <w:rPr>
          <w:rFonts w:asciiTheme="minorHAnsi" w:eastAsiaTheme="minorEastAsia" w:hAnsiTheme="minorHAnsi" w:cstheme="minorBidi"/>
          <w:kern w:val="2"/>
          <w:szCs w:val="18"/>
        </w:rPr>
        <w:t>平均绩点不得</w:t>
      </w:r>
      <w:proofErr w:type="gramEnd"/>
      <w:r w:rsidRPr="00363FB4">
        <w:rPr>
          <w:rFonts w:asciiTheme="minorHAnsi" w:eastAsiaTheme="minorEastAsia" w:hAnsiTheme="minorHAnsi" w:cstheme="minorBidi"/>
          <w:kern w:val="2"/>
          <w:szCs w:val="18"/>
        </w:rPr>
        <w:t>低于</w:t>
      </w:r>
      <w:r w:rsidRPr="00363FB4">
        <w:rPr>
          <w:rFonts w:asciiTheme="minorHAnsi" w:eastAsiaTheme="minorEastAsia" w:hAnsiTheme="minorHAnsi" w:cstheme="minorBidi"/>
          <w:kern w:val="2"/>
          <w:szCs w:val="18"/>
        </w:rPr>
        <w:t>2.8</w:t>
      </w:r>
      <w:r w:rsidRPr="00363FB4">
        <w:rPr>
          <w:rFonts w:asciiTheme="minorHAnsi" w:eastAsiaTheme="minorEastAsia" w:hAnsiTheme="minorHAnsi" w:cstheme="minorBidi"/>
          <w:kern w:val="2"/>
          <w:szCs w:val="18"/>
        </w:rPr>
        <w:t>（</w:t>
      </w:r>
      <w:r w:rsidRPr="00363FB4">
        <w:rPr>
          <w:rFonts w:asciiTheme="minorHAnsi" w:eastAsiaTheme="minorEastAsia" w:hAnsiTheme="minorHAnsi" w:cstheme="minorBidi"/>
          <w:kern w:val="2"/>
          <w:szCs w:val="18"/>
        </w:rPr>
        <w:t>78</w:t>
      </w:r>
      <w:r w:rsidRPr="00363FB4">
        <w:rPr>
          <w:rFonts w:asciiTheme="minorHAnsi" w:eastAsiaTheme="minorEastAsia" w:hAnsiTheme="minorHAnsi" w:cstheme="minorBidi"/>
          <w:kern w:val="2"/>
          <w:szCs w:val="18"/>
        </w:rPr>
        <w:t>分）；</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9</w:t>
      </w:r>
      <w:r w:rsidRPr="00363FB4">
        <w:rPr>
          <w:rFonts w:asciiTheme="minorHAnsi" w:eastAsiaTheme="minorEastAsia" w:hAnsiTheme="minorHAnsi" w:cstheme="minorBidi"/>
          <w:kern w:val="2"/>
          <w:szCs w:val="18"/>
        </w:rPr>
        <w:t>、有参加社会活动的经历；</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10</w:t>
      </w:r>
      <w:r w:rsidRPr="00363FB4">
        <w:rPr>
          <w:rFonts w:asciiTheme="minorHAnsi" w:eastAsiaTheme="minorEastAsia" w:hAnsiTheme="minorHAnsi" w:cstheme="minorBidi"/>
          <w:kern w:val="2"/>
          <w:szCs w:val="18"/>
        </w:rPr>
        <w:t>、服从分配</w:t>
      </w:r>
      <w:bookmarkStart w:id="0" w:name="_GoBack"/>
      <w:bookmarkEnd w:id="0"/>
      <w:r w:rsidRPr="00363FB4">
        <w:rPr>
          <w:rFonts w:asciiTheme="minorHAnsi" w:eastAsiaTheme="minorEastAsia" w:hAnsiTheme="minorHAnsi" w:cstheme="minorBidi"/>
          <w:kern w:val="2"/>
          <w:szCs w:val="18"/>
        </w:rPr>
        <w:t>。</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b/>
          <w:kern w:val="2"/>
          <w:szCs w:val="18"/>
        </w:rPr>
      </w:pPr>
      <w:r w:rsidRPr="00363FB4">
        <w:rPr>
          <w:rFonts w:asciiTheme="minorHAnsi" w:eastAsiaTheme="minorEastAsia" w:hAnsiTheme="minorHAnsi" w:cstheme="minorBidi"/>
          <w:b/>
          <w:kern w:val="2"/>
          <w:szCs w:val="18"/>
        </w:rPr>
        <w:t>二、培养方向：自动化控制管理、仓储物流管理</w:t>
      </w:r>
    </w:p>
    <w:p w:rsidR="005D7C9C" w:rsidRPr="00363FB4" w:rsidRDefault="005D7C9C" w:rsidP="00363FB4">
      <w:pPr>
        <w:pStyle w:val="a5"/>
        <w:spacing w:before="0" w:beforeAutospacing="0" w:after="0" w:afterAutospacing="0" w:line="480" w:lineRule="atLeast"/>
        <w:ind w:firstLineChars="200" w:firstLine="482"/>
        <w:rPr>
          <w:rFonts w:asciiTheme="minorHAnsi" w:eastAsiaTheme="minorEastAsia" w:hAnsiTheme="minorHAnsi" w:cstheme="minorBidi"/>
          <w:b/>
          <w:kern w:val="2"/>
          <w:szCs w:val="18"/>
        </w:rPr>
      </w:pPr>
      <w:r w:rsidRPr="00363FB4">
        <w:rPr>
          <w:rFonts w:asciiTheme="minorHAnsi" w:eastAsiaTheme="minorEastAsia" w:hAnsiTheme="minorHAnsi" w:cstheme="minorBidi"/>
          <w:b/>
          <w:kern w:val="2"/>
          <w:szCs w:val="18"/>
        </w:rPr>
        <w:t>需求专业：自动化、物流管理</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b/>
          <w:kern w:val="2"/>
          <w:szCs w:val="18"/>
        </w:rPr>
      </w:pPr>
      <w:r w:rsidRPr="00363FB4">
        <w:rPr>
          <w:rFonts w:asciiTheme="minorHAnsi" w:eastAsiaTheme="minorEastAsia" w:hAnsiTheme="minorHAnsi" w:cstheme="minorBidi"/>
          <w:b/>
          <w:kern w:val="2"/>
          <w:szCs w:val="18"/>
        </w:rPr>
        <w:t>三、应聘者应提交简历、身份证及各类资质复印件、各学年的学习成绩单（须由院系盖章确认）。</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b/>
          <w:kern w:val="2"/>
          <w:szCs w:val="18"/>
        </w:rPr>
      </w:pPr>
      <w:r w:rsidRPr="00363FB4">
        <w:rPr>
          <w:rFonts w:asciiTheme="minorHAnsi" w:eastAsiaTheme="minorEastAsia" w:hAnsiTheme="minorHAnsi" w:cstheme="minorBidi"/>
          <w:b/>
          <w:kern w:val="2"/>
          <w:szCs w:val="18"/>
        </w:rPr>
        <w:t>四、管理培训生的培养与发展</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1</w:t>
      </w:r>
      <w:r w:rsidRPr="00363FB4">
        <w:rPr>
          <w:rFonts w:asciiTheme="minorHAnsi" w:eastAsiaTheme="minorEastAsia" w:hAnsiTheme="minorHAnsi" w:cstheme="minorBidi"/>
          <w:kern w:val="2"/>
          <w:szCs w:val="18"/>
        </w:rPr>
        <w:t>、有资深人士作为职业导师，帮助实现由学生到职业人的角色转变、熟悉适应公司；</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2</w:t>
      </w:r>
      <w:r w:rsidRPr="00363FB4">
        <w:rPr>
          <w:rFonts w:asciiTheme="minorHAnsi" w:eastAsiaTheme="minorEastAsia" w:hAnsiTheme="minorHAnsi" w:cstheme="minorBidi"/>
          <w:kern w:val="2"/>
          <w:szCs w:val="18"/>
        </w:rPr>
        <w:t>、在六个月实习期内在公司各部门进行实习；</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lastRenderedPageBreak/>
        <w:t>3</w:t>
      </w:r>
      <w:r w:rsidRPr="00363FB4">
        <w:rPr>
          <w:rFonts w:asciiTheme="minorHAnsi" w:eastAsiaTheme="minorEastAsia" w:hAnsiTheme="minorHAnsi" w:cstheme="minorBidi"/>
          <w:kern w:val="2"/>
          <w:szCs w:val="18"/>
        </w:rPr>
        <w:t>、实习期结束后按专业方向定向分配至各专业岗位进行挂职在岗培养；</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4</w:t>
      </w:r>
      <w:r w:rsidRPr="00363FB4">
        <w:rPr>
          <w:rFonts w:asciiTheme="minorHAnsi" w:eastAsiaTheme="minorEastAsia" w:hAnsiTheme="minorHAnsi" w:cstheme="minorBidi"/>
          <w:kern w:val="2"/>
          <w:szCs w:val="18"/>
        </w:rPr>
        <w:t>、在职业发展各阶段进行系统培训；</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5</w:t>
      </w:r>
      <w:r w:rsidRPr="00363FB4">
        <w:rPr>
          <w:rFonts w:asciiTheme="minorHAnsi" w:eastAsiaTheme="minorEastAsia" w:hAnsiTheme="minorHAnsi" w:cstheme="minorBidi"/>
          <w:kern w:val="2"/>
          <w:szCs w:val="18"/>
        </w:rPr>
        <w:t>、具有优先晋升发展的机会。</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工作地址：实习期间以在珠海总公司学习为主。</w:t>
      </w:r>
    </w:p>
    <w:p w:rsidR="005D7C9C" w:rsidRPr="00363FB4" w:rsidRDefault="005D7C9C" w:rsidP="005D7C9C">
      <w:pPr>
        <w:pStyle w:val="a5"/>
        <w:spacing w:before="0" w:beforeAutospacing="0" w:after="0" w:afterAutospacing="0" w:line="480" w:lineRule="atLeast"/>
        <w:rPr>
          <w:rFonts w:asciiTheme="minorHAnsi" w:eastAsiaTheme="minorEastAsia" w:hAnsiTheme="minorHAnsi" w:cstheme="minorBidi"/>
          <w:kern w:val="2"/>
          <w:szCs w:val="18"/>
        </w:rPr>
      </w:pPr>
      <w:r w:rsidRPr="00363FB4">
        <w:rPr>
          <w:rFonts w:asciiTheme="minorHAnsi" w:eastAsiaTheme="minorEastAsia" w:hAnsiTheme="minorHAnsi" w:cstheme="minorBidi"/>
          <w:kern w:val="2"/>
          <w:szCs w:val="18"/>
        </w:rPr>
        <w:t>珠海公司地址：珠海市前山</w:t>
      </w:r>
      <w:proofErr w:type="gramStart"/>
      <w:r w:rsidRPr="00363FB4">
        <w:rPr>
          <w:rFonts w:asciiTheme="minorHAnsi" w:eastAsiaTheme="minorEastAsia" w:hAnsiTheme="minorHAnsi" w:cstheme="minorBidi"/>
          <w:kern w:val="2"/>
          <w:szCs w:val="18"/>
        </w:rPr>
        <w:t>岱</w:t>
      </w:r>
      <w:proofErr w:type="gramEnd"/>
      <w:r w:rsidRPr="00363FB4">
        <w:rPr>
          <w:rFonts w:asciiTheme="minorHAnsi" w:eastAsiaTheme="minorEastAsia" w:hAnsiTheme="minorHAnsi" w:cstheme="minorBidi"/>
          <w:kern w:val="2"/>
          <w:szCs w:val="18"/>
        </w:rPr>
        <w:t>山路</w:t>
      </w:r>
      <w:r w:rsidRPr="00363FB4">
        <w:rPr>
          <w:rFonts w:asciiTheme="minorHAnsi" w:eastAsiaTheme="minorEastAsia" w:hAnsiTheme="minorHAnsi" w:cstheme="minorBidi"/>
          <w:kern w:val="2"/>
          <w:szCs w:val="18"/>
        </w:rPr>
        <w:t>88</w:t>
      </w:r>
      <w:r w:rsidRPr="00363FB4">
        <w:rPr>
          <w:rFonts w:asciiTheme="minorHAnsi" w:eastAsiaTheme="minorEastAsia" w:hAnsiTheme="minorHAnsi" w:cstheme="minorBidi"/>
          <w:kern w:val="2"/>
          <w:szCs w:val="18"/>
        </w:rPr>
        <w:t>号</w:t>
      </w:r>
    </w:p>
    <w:p w:rsidR="005D7C9C" w:rsidRPr="005D7C9C" w:rsidRDefault="005D7C9C" w:rsidP="005D7C9C">
      <w:pPr>
        <w:ind w:firstLineChars="250" w:firstLine="600"/>
        <w:rPr>
          <w:sz w:val="24"/>
          <w:szCs w:val="18"/>
        </w:rPr>
      </w:pPr>
    </w:p>
    <w:p w:rsidR="005D7C9C" w:rsidRPr="00363FB4" w:rsidRDefault="005D7C9C">
      <w:pPr>
        <w:rPr>
          <w:sz w:val="24"/>
          <w:szCs w:val="18"/>
        </w:rPr>
      </w:pPr>
    </w:p>
    <w:sectPr w:rsidR="005D7C9C" w:rsidRPr="00363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C6" w:rsidRDefault="00AD69C6" w:rsidP="005D7C9C">
      <w:r>
        <w:separator/>
      </w:r>
    </w:p>
  </w:endnote>
  <w:endnote w:type="continuationSeparator" w:id="0">
    <w:p w:rsidR="00AD69C6" w:rsidRDefault="00AD69C6" w:rsidP="005D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C6" w:rsidRDefault="00AD69C6" w:rsidP="005D7C9C">
      <w:r>
        <w:separator/>
      </w:r>
    </w:p>
  </w:footnote>
  <w:footnote w:type="continuationSeparator" w:id="0">
    <w:p w:rsidR="00AD69C6" w:rsidRDefault="00AD69C6" w:rsidP="005D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7D"/>
    <w:rsid w:val="00056FFA"/>
    <w:rsid w:val="001923BD"/>
    <w:rsid w:val="002F1364"/>
    <w:rsid w:val="00363FB4"/>
    <w:rsid w:val="003734F3"/>
    <w:rsid w:val="005D7C9C"/>
    <w:rsid w:val="00AD69C6"/>
    <w:rsid w:val="00AE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C9C"/>
    <w:rPr>
      <w:sz w:val="18"/>
      <w:szCs w:val="18"/>
    </w:rPr>
  </w:style>
  <w:style w:type="paragraph" w:styleId="a4">
    <w:name w:val="footer"/>
    <w:basedOn w:val="a"/>
    <w:link w:val="Char0"/>
    <w:uiPriority w:val="99"/>
    <w:unhideWhenUsed/>
    <w:rsid w:val="005D7C9C"/>
    <w:pPr>
      <w:tabs>
        <w:tab w:val="center" w:pos="4153"/>
        <w:tab w:val="right" w:pos="8306"/>
      </w:tabs>
      <w:snapToGrid w:val="0"/>
      <w:jc w:val="left"/>
    </w:pPr>
    <w:rPr>
      <w:sz w:val="18"/>
      <w:szCs w:val="18"/>
    </w:rPr>
  </w:style>
  <w:style w:type="character" w:customStyle="1" w:styleId="Char0">
    <w:name w:val="页脚 Char"/>
    <w:basedOn w:val="a0"/>
    <w:link w:val="a4"/>
    <w:uiPriority w:val="99"/>
    <w:rsid w:val="005D7C9C"/>
    <w:rPr>
      <w:sz w:val="18"/>
      <w:szCs w:val="18"/>
    </w:rPr>
  </w:style>
  <w:style w:type="paragraph" w:styleId="a5">
    <w:name w:val="Normal (Web)"/>
    <w:basedOn w:val="a"/>
    <w:uiPriority w:val="99"/>
    <w:semiHidden/>
    <w:unhideWhenUsed/>
    <w:rsid w:val="005D7C9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C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C9C"/>
    <w:rPr>
      <w:sz w:val="18"/>
      <w:szCs w:val="18"/>
    </w:rPr>
  </w:style>
  <w:style w:type="paragraph" w:styleId="a4">
    <w:name w:val="footer"/>
    <w:basedOn w:val="a"/>
    <w:link w:val="Char0"/>
    <w:uiPriority w:val="99"/>
    <w:unhideWhenUsed/>
    <w:rsid w:val="005D7C9C"/>
    <w:pPr>
      <w:tabs>
        <w:tab w:val="center" w:pos="4153"/>
        <w:tab w:val="right" w:pos="8306"/>
      </w:tabs>
      <w:snapToGrid w:val="0"/>
      <w:jc w:val="left"/>
    </w:pPr>
    <w:rPr>
      <w:sz w:val="18"/>
      <w:szCs w:val="18"/>
    </w:rPr>
  </w:style>
  <w:style w:type="character" w:customStyle="1" w:styleId="Char0">
    <w:name w:val="页脚 Char"/>
    <w:basedOn w:val="a0"/>
    <w:link w:val="a4"/>
    <w:uiPriority w:val="99"/>
    <w:rsid w:val="005D7C9C"/>
    <w:rPr>
      <w:sz w:val="18"/>
      <w:szCs w:val="18"/>
    </w:rPr>
  </w:style>
  <w:style w:type="paragraph" w:styleId="a5">
    <w:name w:val="Normal (Web)"/>
    <w:basedOn w:val="a"/>
    <w:uiPriority w:val="99"/>
    <w:semiHidden/>
    <w:unhideWhenUsed/>
    <w:rsid w:val="005D7C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吴雯莉</dc:creator>
  <cp:keywords/>
  <dc:description/>
  <cp:lastModifiedBy>吴雯莉</cp:lastModifiedBy>
  <cp:revision>4</cp:revision>
  <dcterms:created xsi:type="dcterms:W3CDTF">2018-10-22T08:17:00Z</dcterms:created>
  <dcterms:modified xsi:type="dcterms:W3CDTF">2018-10-22T08:28:00Z</dcterms:modified>
</cp:coreProperties>
</file>