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E6E" w:rsidRPr="008B0982" w:rsidRDefault="002B198B" w:rsidP="008B0982">
      <w:pPr>
        <w:snapToGrid w:val="0"/>
        <w:spacing w:line="240" w:lineRule="atLeast"/>
        <w:jc w:val="left"/>
        <w:rPr>
          <w:rFonts w:ascii="黑体" w:eastAsia="黑体" w:hAnsi="黑体" w:cs="黑体"/>
          <w:b/>
          <w:bCs/>
          <w:color w:val="404040" w:themeColor="text1" w:themeTint="BF"/>
          <w:sz w:val="28"/>
          <w:szCs w:val="28"/>
        </w:rPr>
      </w:pPr>
      <w:r w:rsidRPr="008B0982">
        <w:rPr>
          <w:rFonts w:ascii="黑体" w:eastAsia="黑体" w:hAnsi="黑体" w:cs="黑体" w:hint="eastAsia"/>
          <w:b/>
          <w:bCs/>
          <w:color w:val="404040" w:themeColor="text1" w:themeTint="BF"/>
          <w:sz w:val="28"/>
          <w:szCs w:val="28"/>
        </w:rPr>
        <w:t>公司简介：</w:t>
      </w:r>
    </w:p>
    <w:p w:rsidR="00D43346" w:rsidRPr="00D43346" w:rsidRDefault="002B198B" w:rsidP="00D43346">
      <w:pPr>
        <w:snapToGrid w:val="0"/>
        <w:spacing w:line="240" w:lineRule="atLeast"/>
        <w:rPr>
          <w:rFonts w:ascii="黑体" w:eastAsia="黑体" w:hAnsi="黑体" w:cs="黑体"/>
          <w:b/>
          <w:bCs/>
          <w:color w:val="404040" w:themeColor="text1" w:themeTint="BF"/>
          <w:sz w:val="28"/>
          <w:szCs w:val="28"/>
        </w:rPr>
      </w:pPr>
      <w:r w:rsidRPr="008B0982">
        <w:rPr>
          <w:rFonts w:ascii="黑体" w:eastAsia="黑体" w:hAnsi="黑体" w:cs="黑体" w:hint="eastAsia"/>
          <w:b/>
          <w:bCs/>
          <w:color w:val="404040" w:themeColor="text1" w:themeTint="BF"/>
          <w:sz w:val="28"/>
          <w:szCs w:val="28"/>
        </w:rPr>
        <w:t xml:space="preserve">  </w:t>
      </w:r>
      <w:r w:rsidR="00D43346" w:rsidRPr="00D43346">
        <w:rPr>
          <w:rFonts w:ascii="黑体" w:eastAsia="黑体" w:hAnsi="黑体" w:cs="黑体"/>
          <w:b/>
          <w:bCs/>
          <w:color w:val="404040" w:themeColor="text1" w:themeTint="BF"/>
          <w:sz w:val="28"/>
          <w:szCs w:val="28"/>
        </w:rPr>
        <w:t xml:space="preserve">     深圳泰越中供应链管理有限公司专注东南亚跨境卡车运输的国际服务品牌，通过其卡车运输连接东南亚国家和包括香港在内的中国大陆地区，特别响应国家“一带一路”计划建立东盟经济圈的计划，</w:t>
      </w:r>
    </w:p>
    <w:p w:rsidR="00794E6E" w:rsidRPr="008B0982" w:rsidRDefault="00D43346" w:rsidP="00D43346">
      <w:pPr>
        <w:snapToGrid w:val="0"/>
        <w:spacing w:line="240" w:lineRule="atLeast"/>
        <w:jc w:val="left"/>
        <w:rPr>
          <w:rFonts w:ascii="黑体" w:eastAsia="黑体" w:hAnsi="黑体" w:cs="黑体"/>
          <w:b/>
          <w:bCs/>
          <w:color w:val="404040" w:themeColor="text1" w:themeTint="BF"/>
          <w:sz w:val="28"/>
          <w:szCs w:val="28"/>
        </w:rPr>
      </w:pPr>
      <w:r w:rsidRPr="00D43346">
        <w:rPr>
          <w:rFonts w:ascii="黑体" w:eastAsia="黑体" w:hAnsi="黑体" w:cs="黑体"/>
          <w:b/>
          <w:bCs/>
          <w:color w:val="404040" w:themeColor="text1" w:themeTint="BF"/>
          <w:sz w:val="28"/>
          <w:szCs w:val="28"/>
        </w:rPr>
        <w:t xml:space="preserve">       TVC立足于供应链企业及其上下游物流合作伙伴的物流运输需求，整合资源，打造东南亚物流专家服务。拥有强大技术团队，凭借业内领先的电子物流平台和遍布全球的优质物流资源，可满足用户多样化及个性化的需求，为客户提供高质量、高效益的电商供应链服务。帮助全球电商企业拥有世界一流的进出口综合供应链管理服务，帮助卖家轻松应对多平台运营、海外仓物流、供应链分销、供应链金融等各方面的挑战</w:t>
      </w:r>
      <w:r w:rsidR="002B198B" w:rsidRPr="008B0982">
        <w:rPr>
          <w:rFonts w:ascii="黑体" w:eastAsia="黑体" w:hAnsi="黑体" w:cs="黑体" w:hint="eastAsia"/>
          <w:b/>
          <w:bCs/>
          <w:color w:val="404040" w:themeColor="text1" w:themeTint="BF"/>
          <w:sz w:val="28"/>
          <w:szCs w:val="28"/>
        </w:rPr>
        <w:t>基本资料：</w:t>
      </w:r>
    </w:p>
    <w:p w:rsidR="00794E6E" w:rsidRPr="008B0982" w:rsidRDefault="00D43346" w:rsidP="008B0982">
      <w:pPr>
        <w:snapToGrid w:val="0"/>
        <w:spacing w:line="240" w:lineRule="atLeast"/>
        <w:ind w:firstLineChars="100" w:firstLine="281"/>
        <w:jc w:val="left"/>
        <w:rPr>
          <w:rFonts w:ascii="黑体" w:eastAsia="黑体" w:hAnsi="黑体" w:cs="黑体"/>
          <w:b/>
          <w:bCs/>
          <w:color w:val="404040" w:themeColor="text1" w:themeTint="BF"/>
          <w:sz w:val="28"/>
          <w:szCs w:val="28"/>
        </w:rPr>
      </w:pPr>
      <w:r>
        <w:rPr>
          <w:rFonts w:ascii="黑体" w:eastAsia="黑体" w:hAnsi="黑体" w:cs="黑体" w:hint="eastAsia"/>
          <w:b/>
          <w:bCs/>
          <w:color w:val="404040" w:themeColor="text1" w:themeTint="BF"/>
          <w:sz w:val="28"/>
          <w:szCs w:val="28"/>
        </w:rPr>
        <w:t>联系人：李文超</w:t>
      </w:r>
    </w:p>
    <w:p w:rsidR="00794E6E" w:rsidRPr="008B0982" w:rsidRDefault="002B198B" w:rsidP="008B0982">
      <w:pPr>
        <w:snapToGrid w:val="0"/>
        <w:spacing w:line="240" w:lineRule="atLeast"/>
        <w:ind w:firstLineChars="100" w:firstLine="281"/>
        <w:jc w:val="left"/>
        <w:rPr>
          <w:rFonts w:ascii="黑体" w:eastAsia="黑体" w:hAnsi="黑体" w:cs="黑体"/>
          <w:b/>
          <w:bCs/>
          <w:color w:val="404040" w:themeColor="text1" w:themeTint="BF"/>
          <w:sz w:val="28"/>
          <w:szCs w:val="28"/>
        </w:rPr>
      </w:pPr>
      <w:r w:rsidRPr="008B0982">
        <w:rPr>
          <w:rFonts w:ascii="黑体" w:eastAsia="黑体" w:hAnsi="黑体" w:cs="黑体" w:hint="eastAsia"/>
          <w:b/>
          <w:bCs/>
          <w:color w:val="404040" w:themeColor="text1" w:themeTint="BF"/>
          <w:sz w:val="28"/>
          <w:szCs w:val="28"/>
        </w:rPr>
        <w:t>联系电话：</w:t>
      </w:r>
      <w:r w:rsidR="00D43346">
        <w:rPr>
          <w:rFonts w:ascii="黑体" w:eastAsia="黑体" w:hAnsi="黑体" w:cs="黑体" w:hint="eastAsia"/>
          <w:b/>
          <w:bCs/>
          <w:color w:val="404040" w:themeColor="text1" w:themeTint="BF"/>
          <w:sz w:val="28"/>
          <w:szCs w:val="28"/>
        </w:rPr>
        <w:t>13302958790</w:t>
      </w:r>
    </w:p>
    <w:p w:rsidR="008B0982" w:rsidRPr="008B0982" w:rsidRDefault="002B198B" w:rsidP="008B0982">
      <w:pPr>
        <w:snapToGrid w:val="0"/>
        <w:spacing w:line="240" w:lineRule="atLeast"/>
        <w:ind w:firstLineChars="100" w:firstLine="281"/>
        <w:jc w:val="left"/>
        <w:rPr>
          <w:rFonts w:ascii="黑体" w:eastAsia="黑体" w:hAnsi="黑体" w:cs="黑体"/>
          <w:b/>
          <w:bCs/>
          <w:color w:val="404040" w:themeColor="text1" w:themeTint="BF"/>
          <w:sz w:val="28"/>
          <w:szCs w:val="28"/>
        </w:rPr>
      </w:pPr>
      <w:r w:rsidRPr="008B0982">
        <w:rPr>
          <w:rFonts w:ascii="黑体" w:eastAsia="黑体" w:hAnsi="黑体" w:cs="黑体" w:hint="eastAsia"/>
          <w:b/>
          <w:bCs/>
          <w:color w:val="404040" w:themeColor="text1" w:themeTint="BF"/>
          <w:sz w:val="28"/>
          <w:szCs w:val="28"/>
        </w:rPr>
        <w:t>公司地址：深圳市</w:t>
      </w:r>
      <w:r w:rsidR="00D43346">
        <w:rPr>
          <w:rFonts w:ascii="黑体" w:eastAsia="黑体" w:hAnsi="黑体" w:cs="黑体" w:hint="eastAsia"/>
          <w:b/>
          <w:bCs/>
          <w:color w:val="404040" w:themeColor="text1" w:themeTint="BF"/>
          <w:sz w:val="28"/>
          <w:szCs w:val="28"/>
        </w:rPr>
        <w:t>宝安区兴围物流中心A栋309</w:t>
      </w:r>
    </w:p>
    <w:p w:rsidR="008B0982" w:rsidRDefault="002B198B" w:rsidP="008B0982">
      <w:pPr>
        <w:snapToGrid w:val="0"/>
        <w:spacing w:line="240" w:lineRule="atLeast"/>
        <w:ind w:firstLineChars="100" w:firstLine="281"/>
        <w:jc w:val="left"/>
        <w:rPr>
          <w:rFonts w:ascii="黑体" w:eastAsia="黑体" w:hAnsi="黑体" w:cs="黑体"/>
          <w:b/>
          <w:bCs/>
          <w:color w:val="404040" w:themeColor="text1" w:themeTint="BF"/>
          <w:sz w:val="28"/>
          <w:szCs w:val="28"/>
        </w:rPr>
      </w:pPr>
      <w:r w:rsidRPr="008B0982">
        <w:rPr>
          <w:rFonts w:ascii="黑体" w:eastAsia="黑体" w:hAnsi="黑体" w:cs="黑体" w:hint="eastAsia"/>
          <w:b/>
          <w:bCs/>
          <w:color w:val="404040" w:themeColor="text1" w:themeTint="BF"/>
          <w:sz w:val="28"/>
          <w:szCs w:val="28"/>
        </w:rPr>
        <w:t xml:space="preserve">公司规模：51-100人                   </w:t>
      </w:r>
    </w:p>
    <w:p w:rsidR="00794E6E" w:rsidRPr="008B0982" w:rsidRDefault="002B198B" w:rsidP="008B0982">
      <w:pPr>
        <w:snapToGrid w:val="0"/>
        <w:spacing w:line="240" w:lineRule="atLeast"/>
        <w:ind w:firstLineChars="100" w:firstLine="281"/>
        <w:jc w:val="left"/>
        <w:rPr>
          <w:rFonts w:ascii="黑体" w:eastAsia="黑体" w:hAnsi="黑体" w:cs="黑体"/>
          <w:b/>
          <w:bCs/>
          <w:color w:val="404040" w:themeColor="text1" w:themeTint="BF"/>
          <w:sz w:val="28"/>
          <w:szCs w:val="28"/>
        </w:rPr>
      </w:pPr>
      <w:r w:rsidRPr="008B0982">
        <w:rPr>
          <w:rFonts w:ascii="黑体" w:eastAsia="黑体" w:hAnsi="黑体" w:cs="黑体" w:hint="eastAsia"/>
          <w:b/>
          <w:bCs/>
          <w:color w:val="404040" w:themeColor="text1" w:themeTint="BF"/>
          <w:sz w:val="28"/>
          <w:szCs w:val="28"/>
        </w:rPr>
        <w:t>公司行业：</w:t>
      </w:r>
      <w:hyperlink r:id="rId8" w:tgtFrame="http://qy.58.com/28598224544007/_blank" w:history="1">
        <w:r w:rsidRPr="008B0982">
          <w:rPr>
            <w:rFonts w:ascii="黑体" w:eastAsia="黑体" w:hAnsi="黑体" w:cs="黑体" w:hint="eastAsia"/>
            <w:b/>
            <w:bCs/>
            <w:sz w:val="28"/>
            <w:szCs w:val="28"/>
          </w:rPr>
          <w:t>交通/运输/物流</w:t>
        </w:r>
      </w:hyperlink>
      <w:r w:rsidRPr="008B0982">
        <w:rPr>
          <w:rFonts w:ascii="黑体" w:eastAsia="黑体" w:hAnsi="黑体" w:cs="黑体" w:hint="eastAsia"/>
          <w:b/>
          <w:bCs/>
          <w:color w:val="404040" w:themeColor="text1" w:themeTint="BF"/>
          <w:sz w:val="28"/>
          <w:szCs w:val="28"/>
        </w:rPr>
        <w:t>、</w:t>
      </w:r>
      <w:hyperlink r:id="rId9" w:tgtFrame="http://qy.58.com/28598224544007/_blank" w:history="1">
        <w:r w:rsidRPr="008B0982">
          <w:rPr>
            <w:rFonts w:ascii="黑体" w:eastAsia="黑体" w:hAnsi="黑体" w:cs="黑体" w:hint="eastAsia"/>
            <w:b/>
            <w:bCs/>
            <w:sz w:val="28"/>
            <w:szCs w:val="28"/>
          </w:rPr>
          <w:t>互联网/电子商务</w:t>
        </w:r>
      </w:hyperlink>
      <w:r w:rsidRPr="008B0982">
        <w:rPr>
          <w:rFonts w:ascii="黑体" w:eastAsia="黑体" w:hAnsi="黑体" w:cs="黑体" w:hint="eastAsia"/>
          <w:b/>
          <w:bCs/>
          <w:color w:val="404040" w:themeColor="text1" w:themeTint="BF"/>
          <w:sz w:val="28"/>
          <w:szCs w:val="28"/>
        </w:rPr>
        <w:t>、</w:t>
      </w:r>
      <w:hyperlink r:id="rId10" w:tgtFrame="http://qy.58.com/28598224544007/_blank" w:history="1">
        <w:r w:rsidRPr="008B0982">
          <w:rPr>
            <w:rFonts w:ascii="黑体" w:eastAsia="黑体" w:hAnsi="黑体" w:cs="黑体" w:hint="eastAsia"/>
            <w:b/>
            <w:bCs/>
            <w:sz w:val="28"/>
            <w:szCs w:val="28"/>
          </w:rPr>
          <w:t>贸易/进出口</w:t>
        </w:r>
      </w:hyperlink>
    </w:p>
    <w:p w:rsidR="00794E6E" w:rsidRDefault="002B198B">
      <w:pPr>
        <w:spacing w:line="360" w:lineRule="auto"/>
        <w:jc w:val="left"/>
        <w:rPr>
          <w:rFonts w:ascii="黑体" w:eastAsia="黑体" w:hAnsi="黑体" w:cs="黑体" w:hint="eastAsia"/>
          <w:b/>
          <w:bCs/>
          <w:color w:val="404040" w:themeColor="text1" w:themeTint="BF"/>
          <w:sz w:val="28"/>
          <w:szCs w:val="28"/>
        </w:rPr>
      </w:pPr>
      <w:r>
        <w:rPr>
          <w:rFonts w:ascii="黑体" w:eastAsia="黑体" w:hAnsi="黑体" w:cs="黑体" w:hint="eastAsia"/>
          <w:b/>
          <w:bCs/>
          <w:color w:val="404040" w:themeColor="text1" w:themeTint="BF"/>
          <w:sz w:val="28"/>
          <w:szCs w:val="28"/>
        </w:rPr>
        <w:t>环境：</w:t>
      </w:r>
    </w:p>
    <w:p w:rsidR="00D43346" w:rsidRDefault="00D43346">
      <w:pPr>
        <w:spacing w:line="360" w:lineRule="auto"/>
        <w:jc w:val="left"/>
        <w:rPr>
          <w:rFonts w:ascii="黑体" w:eastAsia="黑体" w:hAnsi="黑体" w:cs="黑体"/>
          <w:b/>
          <w:bCs/>
          <w:color w:val="404040" w:themeColor="text1" w:themeTint="BF"/>
          <w:sz w:val="28"/>
          <w:szCs w:val="28"/>
        </w:rPr>
      </w:pPr>
      <w:r>
        <w:rPr>
          <w:rFonts w:ascii="黑体" w:eastAsia="黑体" w:hAnsi="黑体" w:cs="黑体"/>
          <w:b/>
          <w:bCs/>
          <w:noProof/>
          <w:color w:val="404040" w:themeColor="text1" w:themeTint="BF"/>
          <w:sz w:val="28"/>
          <w:szCs w:val="28"/>
        </w:rPr>
        <w:drawing>
          <wp:inline distT="0" distB="0" distL="0" distR="0">
            <wp:extent cx="2276475" cy="1838325"/>
            <wp:effectExtent l="19050" t="0" r="9525" b="0"/>
            <wp:docPr id="10" name="图片 3" descr="C:\Users\Administrator.XG82JTLW5NUUWPC\AppData\Local\Temp\WeChat Files\203793375568447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XG82JTLW5NUUWPC\AppData\Local\Temp\WeChat Files\20379337556844775.jpg"/>
                    <pic:cNvPicPr>
                      <a:picLocks noChangeAspect="1" noChangeArrowheads="1"/>
                    </pic:cNvPicPr>
                  </pic:nvPicPr>
                  <pic:blipFill>
                    <a:blip r:embed="rId11" cstate="print"/>
                    <a:srcRect/>
                    <a:stretch>
                      <a:fillRect/>
                    </a:stretch>
                  </pic:blipFill>
                  <pic:spPr bwMode="auto">
                    <a:xfrm>
                      <a:off x="0" y="0"/>
                      <a:ext cx="2283474" cy="1843977"/>
                    </a:xfrm>
                    <a:prstGeom prst="rect">
                      <a:avLst/>
                    </a:prstGeom>
                    <a:noFill/>
                    <a:ln w="9525">
                      <a:noFill/>
                      <a:miter lim="800000"/>
                      <a:headEnd/>
                      <a:tailEnd/>
                    </a:ln>
                  </pic:spPr>
                </pic:pic>
              </a:graphicData>
            </a:graphic>
          </wp:inline>
        </w:drawing>
      </w:r>
      <w:r>
        <w:rPr>
          <w:rFonts w:ascii="黑体" w:eastAsia="黑体" w:hAnsi="黑体" w:cs="黑体"/>
          <w:b/>
          <w:bCs/>
          <w:noProof/>
          <w:color w:val="404040" w:themeColor="text1" w:themeTint="BF"/>
          <w:sz w:val="28"/>
          <w:szCs w:val="28"/>
        </w:rPr>
        <w:drawing>
          <wp:inline distT="0" distB="0" distL="0" distR="0">
            <wp:extent cx="2352675" cy="1844675"/>
            <wp:effectExtent l="19050" t="0" r="9525" b="0"/>
            <wp:docPr id="7" name="图片 2" descr="C:\Users\Administrator.XG82JTLW5NUUWPC\AppData\Local\Temp\WeChat Files\9087077472608247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XG82JTLW5NUUWPC\AppData\Local\Temp\WeChat Files\908707747260824742.jpg"/>
                    <pic:cNvPicPr>
                      <a:picLocks noChangeAspect="1" noChangeArrowheads="1"/>
                    </pic:cNvPicPr>
                  </pic:nvPicPr>
                  <pic:blipFill>
                    <a:blip r:embed="rId12" cstate="print"/>
                    <a:srcRect/>
                    <a:stretch>
                      <a:fillRect/>
                    </a:stretch>
                  </pic:blipFill>
                  <pic:spPr bwMode="auto">
                    <a:xfrm>
                      <a:off x="0" y="0"/>
                      <a:ext cx="2353667" cy="1845453"/>
                    </a:xfrm>
                    <a:prstGeom prst="rect">
                      <a:avLst/>
                    </a:prstGeom>
                    <a:noFill/>
                    <a:ln w="9525">
                      <a:noFill/>
                      <a:miter lim="800000"/>
                      <a:headEnd/>
                      <a:tailEnd/>
                    </a:ln>
                  </pic:spPr>
                </pic:pic>
              </a:graphicData>
            </a:graphic>
          </wp:inline>
        </w:drawing>
      </w:r>
    </w:p>
    <w:p w:rsidR="00794E6E" w:rsidRDefault="00794E6E" w:rsidP="00D43346">
      <w:pPr>
        <w:spacing w:line="360" w:lineRule="auto"/>
        <w:ind w:firstLineChars="100" w:firstLine="240"/>
        <w:jc w:val="left"/>
        <w:rPr>
          <w:rFonts w:asciiTheme="minorEastAsia" w:hAnsiTheme="minorEastAsia" w:cstheme="minorEastAsia"/>
          <w:color w:val="404040" w:themeColor="text1" w:themeTint="BF"/>
          <w:sz w:val="24"/>
        </w:rPr>
      </w:pPr>
    </w:p>
    <w:p w:rsidR="00794E6E" w:rsidRDefault="00D43346">
      <w:pPr>
        <w:spacing w:line="360" w:lineRule="auto"/>
        <w:ind w:firstLineChars="100" w:firstLine="240"/>
        <w:jc w:val="left"/>
        <w:rPr>
          <w:rFonts w:asciiTheme="minorEastAsia" w:hAnsiTheme="minorEastAsia" w:cstheme="minorEastAsia"/>
          <w:color w:val="404040" w:themeColor="text1" w:themeTint="BF"/>
          <w:sz w:val="24"/>
        </w:rPr>
      </w:pPr>
      <w:r>
        <w:rPr>
          <w:rFonts w:asciiTheme="minorEastAsia" w:hAnsiTheme="minorEastAsia" w:cstheme="minorEastAsia"/>
          <w:noProof/>
          <w:color w:val="404040" w:themeColor="text1" w:themeTint="BF"/>
          <w:sz w:val="24"/>
        </w:rPr>
        <w:drawing>
          <wp:inline distT="0" distB="0" distL="0" distR="0">
            <wp:extent cx="2219325" cy="2333625"/>
            <wp:effectExtent l="19050" t="0" r="9525" b="0"/>
            <wp:docPr id="12" name="图片 4" descr="C:\Users\Administrator.XG82JTLW5NUUWPC\AppData\Local\Temp\WeChat Files\4210084336564678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XG82JTLW5NUUWPC\AppData\Local\Temp\WeChat Files\421008433656467829.jpg"/>
                    <pic:cNvPicPr>
                      <a:picLocks noChangeAspect="1" noChangeArrowheads="1"/>
                    </pic:cNvPicPr>
                  </pic:nvPicPr>
                  <pic:blipFill>
                    <a:blip r:embed="rId13" cstate="print"/>
                    <a:srcRect/>
                    <a:stretch>
                      <a:fillRect/>
                    </a:stretch>
                  </pic:blipFill>
                  <pic:spPr bwMode="auto">
                    <a:xfrm>
                      <a:off x="0" y="0"/>
                      <a:ext cx="2226171" cy="2340824"/>
                    </a:xfrm>
                    <a:prstGeom prst="rect">
                      <a:avLst/>
                    </a:prstGeom>
                    <a:noFill/>
                    <a:ln w="9525">
                      <a:noFill/>
                      <a:miter lim="800000"/>
                      <a:headEnd/>
                      <a:tailEnd/>
                    </a:ln>
                  </pic:spPr>
                </pic:pic>
              </a:graphicData>
            </a:graphic>
          </wp:inline>
        </w:drawing>
      </w:r>
      <w:r>
        <w:rPr>
          <w:rFonts w:asciiTheme="minorEastAsia" w:hAnsiTheme="minorEastAsia" w:cstheme="minorEastAsia"/>
          <w:noProof/>
          <w:color w:val="404040" w:themeColor="text1" w:themeTint="BF"/>
          <w:sz w:val="24"/>
        </w:rPr>
        <w:drawing>
          <wp:inline distT="0" distB="0" distL="0" distR="0">
            <wp:extent cx="2257425" cy="2333625"/>
            <wp:effectExtent l="19050" t="0" r="9525" b="0"/>
            <wp:docPr id="13" name="图片 5" descr="C:\Users\Administrator.XG82JTLW5NUUWPC\AppData\Local\Temp\WeChat Files\941148591913489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XG82JTLW5NUUWPC\AppData\Local\Temp\WeChat Files\94114859191348910.jpg"/>
                    <pic:cNvPicPr>
                      <a:picLocks noChangeAspect="1" noChangeArrowheads="1"/>
                    </pic:cNvPicPr>
                  </pic:nvPicPr>
                  <pic:blipFill>
                    <a:blip r:embed="rId14" cstate="print"/>
                    <a:srcRect/>
                    <a:stretch>
                      <a:fillRect/>
                    </a:stretch>
                  </pic:blipFill>
                  <pic:spPr bwMode="auto">
                    <a:xfrm>
                      <a:off x="0" y="0"/>
                      <a:ext cx="2261449" cy="2337785"/>
                    </a:xfrm>
                    <a:prstGeom prst="rect">
                      <a:avLst/>
                    </a:prstGeom>
                    <a:noFill/>
                    <a:ln w="9525">
                      <a:noFill/>
                      <a:miter lim="800000"/>
                      <a:headEnd/>
                      <a:tailEnd/>
                    </a:ln>
                  </pic:spPr>
                </pic:pic>
              </a:graphicData>
            </a:graphic>
          </wp:inline>
        </w:drawing>
      </w:r>
    </w:p>
    <w:p w:rsidR="00794E6E" w:rsidRDefault="00794E6E" w:rsidP="00D43346">
      <w:pPr>
        <w:spacing w:line="360" w:lineRule="auto"/>
        <w:ind w:firstLineChars="100" w:firstLine="240"/>
        <w:jc w:val="left"/>
        <w:rPr>
          <w:rFonts w:asciiTheme="minorEastAsia" w:hAnsiTheme="minorEastAsia" w:cstheme="minorEastAsia"/>
          <w:color w:val="404040" w:themeColor="text1" w:themeTint="BF"/>
          <w:sz w:val="24"/>
        </w:rPr>
      </w:pPr>
    </w:p>
    <w:p w:rsidR="00794E6E" w:rsidRDefault="00794E6E">
      <w:pPr>
        <w:spacing w:line="360" w:lineRule="auto"/>
        <w:ind w:firstLineChars="100" w:firstLine="240"/>
        <w:jc w:val="left"/>
        <w:rPr>
          <w:rFonts w:asciiTheme="minorEastAsia" w:hAnsiTheme="minorEastAsia" w:cstheme="minorEastAsia"/>
          <w:color w:val="404040" w:themeColor="text1" w:themeTint="BF"/>
          <w:sz w:val="24"/>
        </w:rPr>
      </w:pPr>
    </w:p>
    <w:p w:rsidR="00794E6E" w:rsidRDefault="00605476" w:rsidP="00605476">
      <w:pPr>
        <w:spacing w:line="360" w:lineRule="auto"/>
        <w:ind w:firstLineChars="200" w:firstLine="20"/>
        <w:jc w:val="left"/>
        <w:rPr>
          <w:rFonts w:ascii="Times New Roman" w:eastAsia="Times New Roman" w:hAnsi="Times New Roman" w:cs="Times New Roman"/>
          <w:snapToGrid w:val="0"/>
          <w:color w:val="000000"/>
          <w:w w:val="0"/>
          <w:kern w:val="0"/>
          <w:sz w:val="0"/>
          <w:szCs w:val="0"/>
          <w:u w:color="000000"/>
          <w:bdr w:val="none" w:sz="0" w:space="0" w:color="000000"/>
          <w:shd w:val="clear" w:color="000000" w:fill="000000"/>
          <w:lang/>
        </w:rPr>
      </w:pPr>
      <w:r>
        <w:rPr>
          <w:rFonts w:ascii="Times New Roman" w:eastAsia="Times New Roman" w:hAnsi="Times New Roman" w:cs="Times New Roman"/>
          <w:snapToGrid w:val="0"/>
          <w:color w:val="000000"/>
          <w:w w:val="0"/>
          <w:kern w:val="0"/>
          <w:sz w:val="0"/>
          <w:szCs w:val="0"/>
          <w:u w:color="000000"/>
          <w:bdr w:val="none" w:sz="0" w:space="0" w:color="000000"/>
          <w:shd w:val="clear" w:color="000000" w:fill="000000"/>
          <w:lang/>
        </w:rPr>
        <w:t xml:space="preserve">    </w:t>
      </w:r>
    </w:p>
    <w:p w:rsidR="00605476" w:rsidRDefault="008B0982" w:rsidP="00605476">
      <w:pPr>
        <w:spacing w:line="360" w:lineRule="auto"/>
        <w:ind w:firstLineChars="200" w:firstLine="480"/>
        <w:jc w:val="left"/>
        <w:rPr>
          <w:rFonts w:asciiTheme="minorEastAsia" w:hAnsiTheme="minorEastAsia" w:cstheme="minorEastAsia"/>
          <w:color w:val="404040" w:themeColor="text1" w:themeTint="BF"/>
          <w:sz w:val="24"/>
        </w:rPr>
      </w:pPr>
      <w:r>
        <w:rPr>
          <w:rFonts w:asciiTheme="minorEastAsia" w:hAnsiTheme="minorEastAsia" w:cstheme="minorEastAsia" w:hint="eastAsia"/>
          <w:color w:val="404040" w:themeColor="text1" w:themeTint="BF"/>
          <w:sz w:val="24"/>
        </w:rPr>
        <w:t xml:space="preserve"> </w:t>
      </w:r>
      <w:r>
        <w:rPr>
          <w:rFonts w:asciiTheme="minorEastAsia" w:hAnsiTheme="minorEastAsia" w:cstheme="minorEastAsia"/>
          <w:color w:val="404040" w:themeColor="text1" w:themeTint="BF"/>
          <w:sz w:val="24"/>
        </w:rPr>
        <w:t xml:space="preserve">        </w:t>
      </w:r>
    </w:p>
    <w:p w:rsidR="008B0982" w:rsidRDefault="008B0982" w:rsidP="008B0982">
      <w:pPr>
        <w:snapToGrid w:val="0"/>
        <w:spacing w:line="240" w:lineRule="atLeast"/>
        <w:jc w:val="left"/>
        <w:rPr>
          <w:rFonts w:ascii="黑体" w:eastAsia="黑体" w:hAnsi="黑体" w:cs="黑体"/>
          <w:b/>
          <w:bCs/>
          <w:color w:val="404040" w:themeColor="text1" w:themeTint="BF"/>
          <w:sz w:val="28"/>
          <w:szCs w:val="28"/>
        </w:rPr>
      </w:pPr>
    </w:p>
    <w:p w:rsidR="008B0982" w:rsidRDefault="008B0982" w:rsidP="008B0982">
      <w:pPr>
        <w:snapToGrid w:val="0"/>
        <w:spacing w:line="240" w:lineRule="atLeast"/>
        <w:jc w:val="left"/>
        <w:rPr>
          <w:rFonts w:ascii="黑体" w:eastAsia="黑体" w:hAnsi="黑体" w:cs="黑体"/>
          <w:b/>
          <w:bCs/>
          <w:color w:val="404040" w:themeColor="text1" w:themeTint="BF"/>
          <w:sz w:val="28"/>
          <w:szCs w:val="28"/>
        </w:rPr>
      </w:pPr>
    </w:p>
    <w:p w:rsidR="00794E6E" w:rsidRDefault="002B198B" w:rsidP="008B0982">
      <w:pPr>
        <w:snapToGrid w:val="0"/>
        <w:spacing w:line="240" w:lineRule="atLeast"/>
        <w:jc w:val="left"/>
        <w:rPr>
          <w:rFonts w:ascii="黑体" w:eastAsia="黑体" w:hAnsi="黑体" w:cs="黑体"/>
          <w:b/>
          <w:bCs/>
          <w:color w:val="404040" w:themeColor="text1" w:themeTint="BF"/>
          <w:sz w:val="28"/>
          <w:szCs w:val="28"/>
        </w:rPr>
      </w:pPr>
      <w:r>
        <w:rPr>
          <w:rFonts w:ascii="黑体" w:eastAsia="黑体" w:hAnsi="黑体" w:cs="黑体" w:hint="eastAsia"/>
          <w:b/>
          <w:bCs/>
          <w:color w:val="404040" w:themeColor="text1" w:themeTint="BF"/>
          <w:sz w:val="28"/>
          <w:szCs w:val="28"/>
        </w:rPr>
        <w:t>岗位介绍：</w:t>
      </w:r>
    </w:p>
    <w:p w:rsidR="00324AEA" w:rsidRPr="00324AEA" w:rsidRDefault="008145E4" w:rsidP="008B0982">
      <w:pPr>
        <w:snapToGrid w:val="0"/>
        <w:spacing w:line="240" w:lineRule="atLeast"/>
        <w:jc w:val="left"/>
        <w:rPr>
          <w:rFonts w:ascii="黑体" w:eastAsia="黑体" w:hAnsi="黑体" w:cs="黑体"/>
          <w:b/>
          <w:bCs/>
          <w:color w:val="404040" w:themeColor="text1" w:themeTint="BF"/>
          <w:sz w:val="28"/>
          <w:szCs w:val="28"/>
        </w:rPr>
      </w:pPr>
      <w:r>
        <w:rPr>
          <w:rFonts w:ascii="黑体" w:eastAsia="黑体" w:hAnsi="黑体" w:cs="黑体" w:hint="eastAsia"/>
          <w:b/>
          <w:bCs/>
          <w:color w:val="404040" w:themeColor="text1" w:themeTint="BF"/>
          <w:sz w:val="28"/>
          <w:szCs w:val="28"/>
        </w:rPr>
        <w:t>一、</w:t>
      </w:r>
      <w:r w:rsidR="00324AEA" w:rsidRPr="00324AEA">
        <w:rPr>
          <w:rFonts w:ascii="黑体" w:eastAsia="黑体" w:hAnsi="黑体" w:cs="黑体" w:hint="eastAsia"/>
          <w:b/>
          <w:bCs/>
          <w:color w:val="404040" w:themeColor="text1" w:themeTint="BF"/>
          <w:sz w:val="28"/>
          <w:szCs w:val="28"/>
        </w:rPr>
        <w:t>客服专员</w:t>
      </w:r>
    </w:p>
    <w:p w:rsidR="00324AEA" w:rsidRPr="00324AEA" w:rsidRDefault="00324AEA" w:rsidP="008B0982">
      <w:pPr>
        <w:snapToGrid w:val="0"/>
        <w:spacing w:line="240" w:lineRule="atLeast"/>
        <w:jc w:val="left"/>
        <w:rPr>
          <w:rFonts w:ascii="黑体" w:eastAsia="黑体" w:hAnsi="黑体" w:cs="黑体"/>
          <w:b/>
          <w:bCs/>
          <w:color w:val="404040" w:themeColor="text1" w:themeTint="BF"/>
          <w:sz w:val="28"/>
          <w:szCs w:val="28"/>
        </w:rPr>
      </w:pPr>
      <w:r w:rsidRPr="00324AEA">
        <w:rPr>
          <w:rFonts w:ascii="黑体" w:eastAsia="黑体" w:hAnsi="黑体" w:cs="黑体" w:hint="eastAsia"/>
          <w:b/>
          <w:bCs/>
          <w:color w:val="404040" w:themeColor="text1" w:themeTint="BF"/>
          <w:sz w:val="28"/>
          <w:szCs w:val="28"/>
        </w:rPr>
        <w:t>岗位职责：</w:t>
      </w:r>
    </w:p>
    <w:p w:rsidR="00324AEA" w:rsidRPr="00324AEA" w:rsidRDefault="00324AEA" w:rsidP="008B0982">
      <w:pPr>
        <w:snapToGrid w:val="0"/>
        <w:spacing w:line="240" w:lineRule="atLeast"/>
        <w:jc w:val="left"/>
        <w:rPr>
          <w:rFonts w:ascii="黑体" w:eastAsia="黑体" w:hAnsi="黑体" w:cs="黑体"/>
          <w:b/>
          <w:bCs/>
          <w:color w:val="404040" w:themeColor="text1" w:themeTint="BF"/>
          <w:sz w:val="28"/>
          <w:szCs w:val="28"/>
        </w:rPr>
      </w:pPr>
      <w:r w:rsidRPr="00324AEA">
        <w:rPr>
          <w:rFonts w:ascii="黑体" w:eastAsia="黑体" w:hAnsi="黑体" w:cs="黑体" w:hint="eastAsia"/>
          <w:b/>
          <w:bCs/>
          <w:color w:val="404040" w:themeColor="text1" w:themeTint="BF"/>
          <w:sz w:val="28"/>
          <w:szCs w:val="28"/>
        </w:rPr>
        <w:t>1、接收客户数据，客户资料整理，发货资料制作</w:t>
      </w:r>
    </w:p>
    <w:p w:rsidR="00324AEA" w:rsidRPr="00324AEA" w:rsidRDefault="00324AEA" w:rsidP="008B0982">
      <w:pPr>
        <w:snapToGrid w:val="0"/>
        <w:spacing w:line="240" w:lineRule="atLeast"/>
        <w:jc w:val="left"/>
        <w:rPr>
          <w:rFonts w:ascii="黑体" w:eastAsia="黑体" w:hAnsi="黑体" w:cs="黑体"/>
          <w:b/>
          <w:bCs/>
          <w:color w:val="404040" w:themeColor="text1" w:themeTint="BF"/>
          <w:sz w:val="28"/>
          <w:szCs w:val="28"/>
        </w:rPr>
      </w:pPr>
      <w:r w:rsidRPr="00324AEA">
        <w:rPr>
          <w:rFonts w:ascii="黑体" w:eastAsia="黑体" w:hAnsi="黑体" w:cs="黑体" w:hint="eastAsia"/>
          <w:b/>
          <w:bCs/>
          <w:color w:val="404040" w:themeColor="text1" w:themeTint="BF"/>
          <w:sz w:val="28"/>
          <w:szCs w:val="28"/>
        </w:rPr>
        <w:t>2、负责客户走件后的货物跟踪及查询。</w:t>
      </w:r>
    </w:p>
    <w:p w:rsidR="00324AEA" w:rsidRPr="00324AEA" w:rsidRDefault="00324AEA" w:rsidP="008B0982">
      <w:pPr>
        <w:snapToGrid w:val="0"/>
        <w:spacing w:line="240" w:lineRule="atLeast"/>
        <w:jc w:val="left"/>
        <w:rPr>
          <w:rFonts w:ascii="黑体" w:eastAsia="黑体" w:hAnsi="黑体" w:cs="黑体"/>
          <w:b/>
          <w:bCs/>
          <w:color w:val="404040" w:themeColor="text1" w:themeTint="BF"/>
          <w:sz w:val="28"/>
          <w:szCs w:val="28"/>
        </w:rPr>
      </w:pPr>
      <w:r w:rsidRPr="00324AEA">
        <w:rPr>
          <w:rFonts w:ascii="黑体" w:eastAsia="黑体" w:hAnsi="黑体" w:cs="黑体" w:hint="eastAsia"/>
          <w:b/>
          <w:bCs/>
          <w:color w:val="404040" w:themeColor="text1" w:themeTint="BF"/>
          <w:sz w:val="28"/>
          <w:szCs w:val="28"/>
        </w:rPr>
        <w:t>3、负责客户投诉记录和处理。</w:t>
      </w:r>
    </w:p>
    <w:p w:rsidR="00324AEA" w:rsidRPr="00324AEA" w:rsidRDefault="00324AEA" w:rsidP="008B0982">
      <w:pPr>
        <w:snapToGrid w:val="0"/>
        <w:spacing w:line="240" w:lineRule="atLeast"/>
        <w:jc w:val="left"/>
        <w:rPr>
          <w:rFonts w:ascii="黑体" w:eastAsia="黑体" w:hAnsi="黑体" w:cs="黑体"/>
          <w:b/>
          <w:bCs/>
          <w:color w:val="404040" w:themeColor="text1" w:themeTint="BF"/>
          <w:sz w:val="28"/>
          <w:szCs w:val="28"/>
        </w:rPr>
      </w:pPr>
      <w:r w:rsidRPr="00324AEA">
        <w:rPr>
          <w:rFonts w:ascii="黑体" w:eastAsia="黑体" w:hAnsi="黑体" w:cs="黑体" w:hint="eastAsia"/>
          <w:b/>
          <w:bCs/>
          <w:color w:val="404040" w:themeColor="text1" w:themeTint="BF"/>
          <w:sz w:val="28"/>
          <w:szCs w:val="28"/>
        </w:rPr>
        <w:t>4、其它事务性工作</w:t>
      </w:r>
    </w:p>
    <w:p w:rsidR="00324AEA" w:rsidRPr="00324AEA" w:rsidRDefault="00324AEA" w:rsidP="008B0982">
      <w:pPr>
        <w:snapToGrid w:val="0"/>
        <w:spacing w:line="240" w:lineRule="atLeast"/>
        <w:jc w:val="left"/>
        <w:rPr>
          <w:rFonts w:ascii="黑体" w:eastAsia="黑体" w:hAnsi="黑体" w:cs="黑体"/>
          <w:b/>
          <w:bCs/>
          <w:color w:val="404040" w:themeColor="text1" w:themeTint="BF"/>
          <w:sz w:val="28"/>
          <w:szCs w:val="28"/>
        </w:rPr>
      </w:pPr>
      <w:r w:rsidRPr="00324AEA">
        <w:rPr>
          <w:rFonts w:ascii="黑体" w:eastAsia="黑体" w:hAnsi="黑体" w:cs="黑体" w:hint="eastAsia"/>
          <w:b/>
          <w:bCs/>
          <w:color w:val="404040" w:themeColor="text1" w:themeTint="BF"/>
          <w:sz w:val="28"/>
          <w:szCs w:val="28"/>
        </w:rPr>
        <w:t>任职要求：</w:t>
      </w:r>
    </w:p>
    <w:p w:rsidR="00324AEA" w:rsidRPr="00324AEA" w:rsidRDefault="00324AEA" w:rsidP="008B0982">
      <w:pPr>
        <w:snapToGrid w:val="0"/>
        <w:spacing w:line="240" w:lineRule="atLeast"/>
        <w:jc w:val="left"/>
        <w:rPr>
          <w:rFonts w:ascii="黑体" w:eastAsia="黑体" w:hAnsi="黑体" w:cs="黑体"/>
          <w:b/>
          <w:bCs/>
          <w:color w:val="404040" w:themeColor="text1" w:themeTint="BF"/>
          <w:sz w:val="28"/>
          <w:szCs w:val="28"/>
        </w:rPr>
      </w:pPr>
      <w:r w:rsidRPr="00324AEA">
        <w:rPr>
          <w:rFonts w:ascii="黑体" w:eastAsia="黑体" w:hAnsi="黑体" w:cs="黑体" w:hint="eastAsia"/>
          <w:b/>
          <w:bCs/>
          <w:color w:val="404040" w:themeColor="text1" w:themeTint="BF"/>
          <w:sz w:val="28"/>
          <w:szCs w:val="28"/>
        </w:rPr>
        <w:t>1、男女不限，年龄20-30周岁。</w:t>
      </w:r>
    </w:p>
    <w:p w:rsidR="00324AEA" w:rsidRPr="00324AEA" w:rsidRDefault="00324AEA" w:rsidP="008B0982">
      <w:pPr>
        <w:snapToGrid w:val="0"/>
        <w:spacing w:line="240" w:lineRule="atLeast"/>
        <w:jc w:val="left"/>
        <w:rPr>
          <w:rFonts w:ascii="黑体" w:eastAsia="黑体" w:hAnsi="黑体" w:cs="黑体"/>
          <w:b/>
          <w:bCs/>
          <w:color w:val="404040" w:themeColor="text1" w:themeTint="BF"/>
          <w:sz w:val="28"/>
          <w:szCs w:val="28"/>
        </w:rPr>
      </w:pPr>
      <w:r w:rsidRPr="00324AEA">
        <w:rPr>
          <w:rFonts w:ascii="黑体" w:eastAsia="黑体" w:hAnsi="黑体" w:cs="黑体" w:hint="eastAsia"/>
          <w:b/>
          <w:bCs/>
          <w:color w:val="404040" w:themeColor="text1" w:themeTint="BF"/>
          <w:sz w:val="28"/>
          <w:szCs w:val="28"/>
        </w:rPr>
        <w:t>2、熟练使用各种办公软件，有一定的英语基础。</w:t>
      </w:r>
      <w:r>
        <w:rPr>
          <w:rFonts w:ascii="黑体" w:eastAsia="黑体" w:hAnsi="黑体" w:cs="黑体" w:hint="eastAsia"/>
          <w:b/>
          <w:bCs/>
          <w:color w:val="404040" w:themeColor="text1" w:themeTint="BF"/>
          <w:sz w:val="28"/>
          <w:szCs w:val="28"/>
        </w:rPr>
        <w:t>大</w:t>
      </w:r>
      <w:r w:rsidRPr="00324AEA">
        <w:rPr>
          <w:rFonts w:ascii="黑体" w:eastAsia="黑体" w:hAnsi="黑体" w:cs="黑体" w:hint="eastAsia"/>
          <w:b/>
          <w:bCs/>
          <w:color w:val="404040" w:themeColor="text1" w:themeTint="BF"/>
          <w:sz w:val="28"/>
          <w:szCs w:val="28"/>
        </w:rPr>
        <w:t>专或者以上学历。</w:t>
      </w:r>
    </w:p>
    <w:p w:rsidR="00324AEA" w:rsidRPr="00324AEA" w:rsidRDefault="00324AEA" w:rsidP="008B0982">
      <w:pPr>
        <w:snapToGrid w:val="0"/>
        <w:spacing w:line="240" w:lineRule="atLeast"/>
        <w:jc w:val="left"/>
        <w:rPr>
          <w:rFonts w:ascii="黑体" w:eastAsia="黑体" w:hAnsi="黑体" w:cs="黑体"/>
          <w:b/>
          <w:bCs/>
          <w:color w:val="404040" w:themeColor="text1" w:themeTint="BF"/>
          <w:sz w:val="28"/>
          <w:szCs w:val="28"/>
        </w:rPr>
      </w:pPr>
      <w:r w:rsidRPr="00324AEA">
        <w:rPr>
          <w:rFonts w:ascii="黑体" w:eastAsia="黑体" w:hAnsi="黑体" w:cs="黑体" w:hint="eastAsia"/>
          <w:b/>
          <w:bCs/>
          <w:color w:val="404040" w:themeColor="text1" w:themeTint="BF"/>
          <w:sz w:val="28"/>
          <w:szCs w:val="28"/>
        </w:rPr>
        <w:t>3、能吃苦耐劳，责任心强，善于沟通，服从领导工作安排，工作认真、踏实。具有快递行业经验优先录取。</w:t>
      </w:r>
    </w:p>
    <w:p w:rsidR="00324AEA" w:rsidRDefault="00324AEA" w:rsidP="008B0982">
      <w:pPr>
        <w:snapToGrid w:val="0"/>
        <w:spacing w:line="240" w:lineRule="atLeast"/>
        <w:jc w:val="left"/>
        <w:rPr>
          <w:rFonts w:ascii="黑体" w:eastAsia="黑体" w:hAnsi="黑体" w:cs="黑体"/>
          <w:b/>
          <w:bCs/>
          <w:color w:val="404040" w:themeColor="text1" w:themeTint="BF"/>
          <w:sz w:val="28"/>
          <w:szCs w:val="28"/>
        </w:rPr>
      </w:pPr>
      <w:r w:rsidRPr="00324AEA">
        <w:rPr>
          <w:rFonts w:ascii="黑体" w:eastAsia="黑体" w:hAnsi="黑体" w:cs="黑体" w:hint="eastAsia"/>
          <w:b/>
          <w:bCs/>
          <w:color w:val="404040" w:themeColor="text1" w:themeTint="BF"/>
          <w:sz w:val="28"/>
          <w:szCs w:val="28"/>
        </w:rPr>
        <w:t>4、为人正派，乐观开朗，良好的服务意识和团队合作精神。</w:t>
      </w:r>
    </w:p>
    <w:p w:rsidR="00CD6BE6" w:rsidRDefault="00CD6BE6" w:rsidP="008B0982">
      <w:pPr>
        <w:snapToGrid w:val="0"/>
        <w:spacing w:line="240" w:lineRule="atLeast"/>
        <w:ind w:leftChars="100" w:left="210"/>
        <w:jc w:val="left"/>
        <w:rPr>
          <w:rFonts w:ascii="黑体" w:eastAsia="黑体" w:hAnsi="黑体" w:cs="黑体"/>
          <w:b/>
          <w:bCs/>
          <w:color w:val="404040" w:themeColor="text1" w:themeTint="BF"/>
          <w:sz w:val="28"/>
          <w:szCs w:val="28"/>
        </w:rPr>
      </w:pPr>
      <w:r w:rsidRPr="008145E4">
        <w:rPr>
          <w:rFonts w:ascii="黑体" w:eastAsia="黑体" w:hAnsi="黑体" w:cs="黑体" w:hint="eastAsia"/>
          <w:b/>
          <w:bCs/>
          <w:color w:val="404040" w:themeColor="text1" w:themeTint="BF"/>
          <w:sz w:val="28"/>
          <w:szCs w:val="28"/>
        </w:rPr>
        <w:t>招聘人数：</w:t>
      </w:r>
      <w:r>
        <w:rPr>
          <w:rFonts w:ascii="黑体" w:eastAsia="黑体" w:hAnsi="黑体" w:cs="黑体"/>
          <w:b/>
          <w:bCs/>
          <w:color w:val="404040" w:themeColor="text1" w:themeTint="BF"/>
          <w:sz w:val="28"/>
          <w:szCs w:val="28"/>
        </w:rPr>
        <w:t>2</w:t>
      </w:r>
      <w:r w:rsidRPr="008145E4">
        <w:rPr>
          <w:rFonts w:ascii="黑体" w:eastAsia="黑体" w:hAnsi="黑体" w:cs="黑体" w:hint="eastAsia"/>
          <w:b/>
          <w:bCs/>
          <w:color w:val="404040" w:themeColor="text1" w:themeTint="BF"/>
          <w:sz w:val="28"/>
          <w:szCs w:val="28"/>
        </w:rPr>
        <w:t>人</w:t>
      </w:r>
    </w:p>
    <w:p w:rsidR="00CD6BE6" w:rsidRPr="008145E4" w:rsidRDefault="00CD6BE6" w:rsidP="008B0982">
      <w:pPr>
        <w:snapToGrid w:val="0"/>
        <w:spacing w:line="240" w:lineRule="atLeast"/>
        <w:ind w:leftChars="100" w:left="210"/>
        <w:jc w:val="left"/>
        <w:rPr>
          <w:rFonts w:ascii="黑体" w:eastAsia="黑体" w:hAnsi="黑体" w:cs="黑体"/>
          <w:b/>
          <w:bCs/>
          <w:color w:val="404040" w:themeColor="text1" w:themeTint="BF"/>
          <w:sz w:val="28"/>
          <w:szCs w:val="28"/>
        </w:rPr>
      </w:pPr>
      <w:r w:rsidRPr="008145E4">
        <w:rPr>
          <w:rFonts w:ascii="黑体" w:eastAsia="黑体" w:hAnsi="黑体" w:cs="黑体" w:hint="eastAsia"/>
          <w:b/>
          <w:bCs/>
          <w:color w:val="404040" w:themeColor="text1" w:themeTint="BF"/>
          <w:sz w:val="28"/>
          <w:szCs w:val="28"/>
        </w:rPr>
        <w:t>基本待遇：</w:t>
      </w:r>
      <w:r>
        <w:rPr>
          <w:rFonts w:ascii="黑体" w:eastAsia="黑体" w:hAnsi="黑体" w:cs="黑体" w:hint="eastAsia"/>
          <w:b/>
          <w:bCs/>
          <w:color w:val="404040" w:themeColor="text1" w:themeTint="BF"/>
          <w:sz w:val="28"/>
          <w:szCs w:val="28"/>
        </w:rPr>
        <w:t>工资面议、有</w:t>
      </w:r>
      <w:r w:rsidRPr="008145E4">
        <w:rPr>
          <w:rFonts w:ascii="黑体" w:eastAsia="黑体" w:hAnsi="黑体" w:cs="黑体" w:hint="eastAsia"/>
          <w:b/>
          <w:bCs/>
          <w:color w:val="404040" w:themeColor="text1" w:themeTint="BF"/>
          <w:sz w:val="28"/>
          <w:szCs w:val="28"/>
        </w:rPr>
        <w:t>五险一金</w:t>
      </w:r>
      <w:r>
        <w:rPr>
          <w:rFonts w:ascii="黑体" w:eastAsia="黑体" w:hAnsi="黑体" w:cs="黑体" w:hint="eastAsia"/>
          <w:b/>
          <w:bCs/>
          <w:color w:val="404040" w:themeColor="text1" w:themeTint="BF"/>
          <w:sz w:val="28"/>
          <w:szCs w:val="28"/>
        </w:rPr>
        <w:t>。</w:t>
      </w:r>
      <w:r w:rsidRPr="008145E4">
        <w:rPr>
          <w:rFonts w:ascii="黑体" w:eastAsia="黑体" w:hAnsi="黑体" w:cs="黑体" w:hint="eastAsia"/>
          <w:b/>
          <w:bCs/>
          <w:color w:val="404040" w:themeColor="text1" w:themeTint="BF"/>
          <w:sz w:val="28"/>
          <w:szCs w:val="28"/>
        </w:rPr>
        <w:t xml:space="preserve">                       </w:t>
      </w:r>
    </w:p>
    <w:p w:rsidR="00CD6BE6" w:rsidRPr="008145E4" w:rsidRDefault="00CD6BE6" w:rsidP="008B0982">
      <w:pPr>
        <w:snapToGrid w:val="0"/>
        <w:spacing w:line="240" w:lineRule="atLeast"/>
        <w:ind w:leftChars="100" w:left="210"/>
        <w:jc w:val="left"/>
        <w:rPr>
          <w:rFonts w:ascii="黑体" w:eastAsia="黑体" w:hAnsi="黑体" w:cs="黑体"/>
          <w:b/>
          <w:bCs/>
          <w:color w:val="404040" w:themeColor="text1" w:themeTint="BF"/>
          <w:sz w:val="28"/>
          <w:szCs w:val="28"/>
        </w:rPr>
      </w:pPr>
      <w:r w:rsidRPr="008145E4">
        <w:rPr>
          <w:rFonts w:ascii="黑体" w:eastAsia="黑体" w:hAnsi="黑体" w:cs="黑体" w:hint="eastAsia"/>
          <w:b/>
          <w:bCs/>
          <w:color w:val="404040" w:themeColor="text1" w:themeTint="BF"/>
          <w:sz w:val="28"/>
          <w:szCs w:val="28"/>
        </w:rPr>
        <w:t>实习生</w:t>
      </w:r>
      <w:r w:rsidR="00D43346">
        <w:rPr>
          <w:rFonts w:ascii="黑体" w:eastAsia="黑体" w:hAnsi="黑体" w:cs="黑体" w:hint="eastAsia"/>
          <w:b/>
          <w:bCs/>
          <w:color w:val="404040" w:themeColor="text1" w:themeTint="BF"/>
          <w:sz w:val="28"/>
          <w:szCs w:val="28"/>
        </w:rPr>
        <w:t>不提供食宿</w:t>
      </w:r>
    </w:p>
    <w:p w:rsidR="00CD6BE6" w:rsidRPr="008145E4" w:rsidRDefault="00D43346" w:rsidP="008B0982">
      <w:pPr>
        <w:snapToGrid w:val="0"/>
        <w:spacing w:line="240" w:lineRule="atLeast"/>
        <w:ind w:leftChars="100" w:left="210"/>
        <w:jc w:val="left"/>
        <w:rPr>
          <w:rFonts w:ascii="黑体" w:eastAsia="黑体" w:hAnsi="黑体" w:cs="黑体"/>
          <w:b/>
          <w:bCs/>
          <w:color w:val="404040" w:themeColor="text1" w:themeTint="BF"/>
          <w:sz w:val="28"/>
          <w:szCs w:val="28"/>
        </w:rPr>
      </w:pPr>
      <w:r>
        <w:rPr>
          <w:rFonts w:ascii="黑体" w:eastAsia="黑体" w:hAnsi="黑体" w:cs="黑体" w:hint="eastAsia"/>
          <w:b/>
          <w:bCs/>
          <w:color w:val="404040" w:themeColor="text1" w:themeTint="BF"/>
          <w:sz w:val="28"/>
          <w:szCs w:val="28"/>
        </w:rPr>
        <w:t>二</w:t>
      </w:r>
      <w:r w:rsidR="00CD6BE6">
        <w:rPr>
          <w:rFonts w:ascii="黑体" w:eastAsia="黑体" w:hAnsi="黑体" w:cs="黑体" w:hint="eastAsia"/>
          <w:b/>
          <w:bCs/>
          <w:color w:val="404040" w:themeColor="text1" w:themeTint="BF"/>
          <w:sz w:val="28"/>
          <w:szCs w:val="28"/>
        </w:rPr>
        <w:t>、人事行政专员</w:t>
      </w:r>
    </w:p>
    <w:p w:rsidR="00C128EB" w:rsidRDefault="00C128EB" w:rsidP="008B0982">
      <w:pPr>
        <w:snapToGrid w:val="0"/>
        <w:spacing w:line="240" w:lineRule="atLeast"/>
        <w:ind w:leftChars="100" w:left="210"/>
        <w:jc w:val="left"/>
        <w:rPr>
          <w:rFonts w:ascii="黑体" w:eastAsia="黑体" w:hAnsi="黑体" w:cs="黑体"/>
          <w:b/>
          <w:bCs/>
          <w:color w:val="404040" w:themeColor="text1" w:themeTint="BF"/>
          <w:sz w:val="28"/>
          <w:szCs w:val="28"/>
        </w:rPr>
      </w:pPr>
      <w:r>
        <w:rPr>
          <w:rFonts w:ascii="黑体" w:eastAsia="黑体" w:hAnsi="黑体" w:cs="黑体" w:hint="eastAsia"/>
          <w:b/>
          <w:bCs/>
          <w:color w:val="404040" w:themeColor="text1" w:themeTint="BF"/>
          <w:sz w:val="28"/>
          <w:szCs w:val="28"/>
        </w:rPr>
        <w:t>岗位职责</w:t>
      </w:r>
      <w:r w:rsidR="00CD6BE6" w:rsidRPr="00C128EB">
        <w:rPr>
          <w:rFonts w:ascii="黑体" w:eastAsia="黑体" w:hAnsi="黑体" w:cs="黑体" w:hint="eastAsia"/>
          <w:b/>
          <w:bCs/>
          <w:color w:val="404040" w:themeColor="text1" w:themeTint="BF"/>
          <w:sz w:val="28"/>
          <w:szCs w:val="28"/>
        </w:rPr>
        <w:t xml:space="preserve">： </w:t>
      </w:r>
    </w:p>
    <w:p w:rsidR="00C128EB" w:rsidRDefault="00C128EB" w:rsidP="008B0982">
      <w:pPr>
        <w:snapToGrid w:val="0"/>
        <w:spacing w:line="240" w:lineRule="atLeast"/>
        <w:ind w:leftChars="100" w:left="210"/>
        <w:jc w:val="left"/>
        <w:rPr>
          <w:rFonts w:ascii="黑体" w:eastAsia="黑体" w:hAnsi="黑体" w:cs="黑体"/>
          <w:b/>
          <w:bCs/>
          <w:color w:val="404040" w:themeColor="text1" w:themeTint="BF"/>
          <w:sz w:val="28"/>
          <w:szCs w:val="28"/>
        </w:rPr>
      </w:pPr>
      <w:r>
        <w:rPr>
          <w:rFonts w:ascii="黑体" w:eastAsia="黑体" w:hAnsi="黑体" w:cs="黑体" w:hint="eastAsia"/>
          <w:b/>
          <w:bCs/>
          <w:color w:val="404040" w:themeColor="text1" w:themeTint="BF"/>
          <w:sz w:val="28"/>
          <w:szCs w:val="28"/>
        </w:rPr>
        <w:t>1</w:t>
      </w:r>
      <w:r w:rsidR="00CD6BE6" w:rsidRPr="00C128EB">
        <w:rPr>
          <w:rFonts w:ascii="黑体" w:eastAsia="黑体" w:hAnsi="黑体" w:cs="黑体" w:hint="eastAsia"/>
          <w:b/>
          <w:bCs/>
          <w:color w:val="404040" w:themeColor="text1" w:themeTint="BF"/>
          <w:sz w:val="28"/>
          <w:szCs w:val="28"/>
        </w:rPr>
        <w:t>、负责公司员工招聘、培训工作的开展；</w:t>
      </w:r>
    </w:p>
    <w:p w:rsidR="00C128EB" w:rsidRDefault="00C128EB" w:rsidP="008B0982">
      <w:pPr>
        <w:snapToGrid w:val="0"/>
        <w:spacing w:line="240" w:lineRule="atLeast"/>
        <w:ind w:leftChars="100" w:left="210"/>
        <w:jc w:val="left"/>
        <w:rPr>
          <w:rFonts w:ascii="黑体" w:eastAsia="黑体" w:hAnsi="黑体" w:cs="黑体"/>
          <w:b/>
          <w:bCs/>
          <w:color w:val="404040" w:themeColor="text1" w:themeTint="BF"/>
          <w:sz w:val="28"/>
          <w:szCs w:val="28"/>
        </w:rPr>
      </w:pPr>
      <w:r>
        <w:rPr>
          <w:rFonts w:ascii="黑体" w:eastAsia="黑体" w:hAnsi="黑体" w:cs="黑体"/>
          <w:b/>
          <w:bCs/>
          <w:color w:val="404040" w:themeColor="text1" w:themeTint="BF"/>
          <w:sz w:val="28"/>
          <w:szCs w:val="28"/>
        </w:rPr>
        <w:t>2</w:t>
      </w:r>
      <w:r w:rsidR="00CD6BE6" w:rsidRPr="00C128EB">
        <w:rPr>
          <w:rFonts w:ascii="黑体" w:eastAsia="黑体" w:hAnsi="黑体" w:cs="黑体" w:hint="eastAsia"/>
          <w:b/>
          <w:bCs/>
          <w:color w:val="404040" w:themeColor="text1" w:themeTint="BF"/>
          <w:sz w:val="28"/>
          <w:szCs w:val="28"/>
        </w:rPr>
        <w:t xml:space="preserve">、负责员工入、离职等各项人事异动手续的办理； </w:t>
      </w:r>
    </w:p>
    <w:p w:rsidR="00C128EB" w:rsidRDefault="00C128EB" w:rsidP="008B0982">
      <w:pPr>
        <w:snapToGrid w:val="0"/>
        <w:spacing w:line="240" w:lineRule="atLeast"/>
        <w:ind w:leftChars="100" w:left="210"/>
        <w:jc w:val="left"/>
        <w:rPr>
          <w:rFonts w:ascii="黑体" w:eastAsia="黑体" w:hAnsi="黑体" w:cs="黑体"/>
          <w:b/>
          <w:bCs/>
          <w:color w:val="404040" w:themeColor="text1" w:themeTint="BF"/>
          <w:sz w:val="28"/>
          <w:szCs w:val="28"/>
        </w:rPr>
      </w:pPr>
      <w:r>
        <w:rPr>
          <w:rFonts w:ascii="黑体" w:eastAsia="黑体" w:hAnsi="黑体" w:cs="黑体"/>
          <w:b/>
          <w:bCs/>
          <w:color w:val="404040" w:themeColor="text1" w:themeTint="BF"/>
          <w:sz w:val="28"/>
          <w:szCs w:val="28"/>
        </w:rPr>
        <w:t>3</w:t>
      </w:r>
      <w:r w:rsidR="00CD6BE6" w:rsidRPr="00C128EB">
        <w:rPr>
          <w:rFonts w:ascii="黑体" w:eastAsia="黑体" w:hAnsi="黑体" w:cs="黑体" w:hint="eastAsia"/>
          <w:b/>
          <w:bCs/>
          <w:color w:val="404040" w:themeColor="text1" w:themeTint="BF"/>
          <w:sz w:val="28"/>
          <w:szCs w:val="28"/>
        </w:rPr>
        <w:t xml:space="preserve">、负责员工劳动用工备案及五险一金手续的办理； </w:t>
      </w:r>
    </w:p>
    <w:p w:rsidR="00C128EB" w:rsidRDefault="00C128EB" w:rsidP="008B0982">
      <w:pPr>
        <w:snapToGrid w:val="0"/>
        <w:spacing w:line="240" w:lineRule="atLeast"/>
        <w:ind w:leftChars="100" w:left="210"/>
        <w:jc w:val="left"/>
        <w:rPr>
          <w:rFonts w:ascii="黑体" w:eastAsia="黑体" w:hAnsi="黑体" w:cs="黑体"/>
          <w:b/>
          <w:bCs/>
          <w:color w:val="404040" w:themeColor="text1" w:themeTint="BF"/>
          <w:sz w:val="28"/>
          <w:szCs w:val="28"/>
        </w:rPr>
      </w:pPr>
      <w:r>
        <w:rPr>
          <w:rFonts w:ascii="黑体" w:eastAsia="黑体" w:hAnsi="黑体" w:cs="黑体"/>
          <w:b/>
          <w:bCs/>
          <w:color w:val="404040" w:themeColor="text1" w:themeTint="BF"/>
          <w:sz w:val="28"/>
          <w:szCs w:val="28"/>
        </w:rPr>
        <w:t>4</w:t>
      </w:r>
      <w:r w:rsidR="00CD6BE6" w:rsidRPr="00C128EB">
        <w:rPr>
          <w:rFonts w:ascii="黑体" w:eastAsia="黑体" w:hAnsi="黑体" w:cs="黑体" w:hint="eastAsia"/>
          <w:b/>
          <w:bCs/>
          <w:color w:val="404040" w:themeColor="text1" w:themeTint="BF"/>
          <w:sz w:val="28"/>
          <w:szCs w:val="28"/>
        </w:rPr>
        <w:t>、负责公司行政事务的处理，办公用品</w:t>
      </w:r>
      <w:r>
        <w:rPr>
          <w:rFonts w:ascii="黑体" w:eastAsia="黑体" w:hAnsi="黑体" w:cs="黑体" w:hint="eastAsia"/>
          <w:b/>
          <w:bCs/>
          <w:color w:val="404040" w:themeColor="text1" w:themeTint="BF"/>
          <w:sz w:val="28"/>
          <w:szCs w:val="28"/>
        </w:rPr>
        <w:t>及各种物料</w:t>
      </w:r>
      <w:r w:rsidR="00CD6BE6" w:rsidRPr="00C128EB">
        <w:rPr>
          <w:rFonts w:ascii="黑体" w:eastAsia="黑体" w:hAnsi="黑体" w:cs="黑体" w:hint="eastAsia"/>
          <w:b/>
          <w:bCs/>
          <w:color w:val="404040" w:themeColor="text1" w:themeTint="BF"/>
          <w:sz w:val="28"/>
          <w:szCs w:val="28"/>
        </w:rPr>
        <w:t xml:space="preserve">的采买等； </w:t>
      </w:r>
    </w:p>
    <w:p w:rsidR="00C128EB" w:rsidRDefault="00C128EB" w:rsidP="008B0982">
      <w:pPr>
        <w:snapToGrid w:val="0"/>
        <w:spacing w:line="240" w:lineRule="atLeast"/>
        <w:ind w:leftChars="100" w:left="210"/>
        <w:jc w:val="left"/>
        <w:rPr>
          <w:rFonts w:ascii="黑体" w:eastAsia="黑体" w:hAnsi="黑体" w:cs="黑体"/>
          <w:b/>
          <w:bCs/>
          <w:color w:val="404040" w:themeColor="text1" w:themeTint="BF"/>
          <w:sz w:val="28"/>
          <w:szCs w:val="28"/>
        </w:rPr>
      </w:pPr>
      <w:r>
        <w:rPr>
          <w:rFonts w:ascii="黑体" w:eastAsia="黑体" w:hAnsi="黑体" w:cs="黑体"/>
          <w:b/>
          <w:bCs/>
          <w:color w:val="404040" w:themeColor="text1" w:themeTint="BF"/>
          <w:sz w:val="28"/>
          <w:szCs w:val="28"/>
        </w:rPr>
        <w:t>5</w:t>
      </w:r>
      <w:r w:rsidR="00CD6BE6" w:rsidRPr="00C128EB">
        <w:rPr>
          <w:rFonts w:ascii="黑体" w:eastAsia="黑体" w:hAnsi="黑体" w:cs="黑体" w:hint="eastAsia"/>
          <w:b/>
          <w:bCs/>
          <w:color w:val="404040" w:themeColor="text1" w:themeTint="BF"/>
          <w:sz w:val="28"/>
          <w:szCs w:val="28"/>
        </w:rPr>
        <w:t>、负责公司证照的管理及年检工作。</w:t>
      </w:r>
    </w:p>
    <w:p w:rsidR="00C128EB" w:rsidRDefault="00CD6BE6" w:rsidP="008B0982">
      <w:pPr>
        <w:snapToGrid w:val="0"/>
        <w:spacing w:line="240" w:lineRule="atLeast"/>
        <w:ind w:leftChars="100" w:left="210"/>
        <w:jc w:val="left"/>
        <w:rPr>
          <w:rFonts w:ascii="黑体" w:eastAsia="黑体" w:hAnsi="黑体" w:cs="黑体"/>
          <w:b/>
          <w:bCs/>
          <w:color w:val="404040" w:themeColor="text1" w:themeTint="BF"/>
          <w:sz w:val="28"/>
          <w:szCs w:val="28"/>
        </w:rPr>
      </w:pPr>
      <w:r w:rsidRPr="00C128EB">
        <w:rPr>
          <w:rFonts w:ascii="黑体" w:eastAsia="黑体" w:hAnsi="黑体" w:cs="黑体" w:hint="eastAsia"/>
          <w:b/>
          <w:bCs/>
          <w:color w:val="404040" w:themeColor="text1" w:themeTint="BF"/>
          <w:sz w:val="28"/>
          <w:szCs w:val="28"/>
        </w:rPr>
        <w:t xml:space="preserve">任职要求： </w:t>
      </w:r>
    </w:p>
    <w:p w:rsidR="00C128EB" w:rsidRDefault="00CD6BE6" w:rsidP="008B0982">
      <w:pPr>
        <w:snapToGrid w:val="0"/>
        <w:spacing w:line="240" w:lineRule="atLeast"/>
        <w:ind w:leftChars="100" w:left="210"/>
        <w:jc w:val="left"/>
        <w:rPr>
          <w:rFonts w:ascii="黑体" w:eastAsia="黑体" w:hAnsi="黑体" w:cs="黑体"/>
          <w:b/>
          <w:bCs/>
          <w:color w:val="404040" w:themeColor="text1" w:themeTint="BF"/>
          <w:sz w:val="28"/>
          <w:szCs w:val="28"/>
        </w:rPr>
      </w:pPr>
      <w:r w:rsidRPr="00C128EB">
        <w:rPr>
          <w:rFonts w:ascii="黑体" w:eastAsia="黑体" w:hAnsi="黑体" w:cs="黑体" w:hint="eastAsia"/>
          <w:b/>
          <w:bCs/>
          <w:color w:val="404040" w:themeColor="text1" w:themeTint="BF"/>
          <w:sz w:val="28"/>
          <w:szCs w:val="28"/>
        </w:rPr>
        <w:t xml:space="preserve">1. 较强的文字撰写能力，较强的沟通协调以及语言表达能力； 2. 责任心强、有担当、有规划； </w:t>
      </w:r>
    </w:p>
    <w:p w:rsidR="00C128EB" w:rsidRDefault="00CD6BE6" w:rsidP="008B0982">
      <w:pPr>
        <w:snapToGrid w:val="0"/>
        <w:spacing w:line="240" w:lineRule="atLeast"/>
        <w:ind w:leftChars="100" w:left="210"/>
        <w:jc w:val="left"/>
        <w:rPr>
          <w:rFonts w:ascii="黑体" w:eastAsia="黑体" w:hAnsi="黑体" w:cs="黑体"/>
          <w:b/>
          <w:bCs/>
          <w:color w:val="404040" w:themeColor="text1" w:themeTint="BF"/>
          <w:sz w:val="28"/>
          <w:szCs w:val="28"/>
        </w:rPr>
      </w:pPr>
      <w:r w:rsidRPr="00C128EB">
        <w:rPr>
          <w:rFonts w:ascii="黑体" w:eastAsia="黑体" w:hAnsi="黑体" w:cs="黑体" w:hint="eastAsia"/>
          <w:b/>
          <w:bCs/>
          <w:color w:val="404040" w:themeColor="text1" w:themeTint="BF"/>
          <w:sz w:val="28"/>
          <w:szCs w:val="28"/>
        </w:rPr>
        <w:t>3. 熟练运用计算机使用各种操作软件；PPT、EXCEL深度应用； 4. 细心、积极主动、良好的沟通能力，协调及管控能力；具备团队合作意识；</w:t>
      </w:r>
    </w:p>
    <w:p w:rsidR="00CD6BE6" w:rsidRPr="00C128EB" w:rsidRDefault="008B0982" w:rsidP="008B0982">
      <w:pPr>
        <w:snapToGrid w:val="0"/>
        <w:spacing w:line="240" w:lineRule="atLeast"/>
        <w:ind w:leftChars="100" w:left="210"/>
        <w:jc w:val="left"/>
        <w:rPr>
          <w:rFonts w:ascii="黑体" w:eastAsia="黑体" w:hAnsi="黑体" w:cs="黑体"/>
          <w:b/>
          <w:bCs/>
          <w:color w:val="404040" w:themeColor="text1" w:themeTint="BF"/>
          <w:sz w:val="28"/>
          <w:szCs w:val="28"/>
        </w:rPr>
        <w:sectPr w:rsidR="00CD6BE6" w:rsidRPr="00C128EB">
          <w:headerReference w:type="default" r:id="rId15"/>
          <w:pgSz w:w="11906" w:h="16838"/>
          <w:pgMar w:top="1440" w:right="1800" w:bottom="1440" w:left="1800" w:header="851" w:footer="992" w:gutter="0"/>
          <w:cols w:space="425"/>
          <w:docGrid w:type="lines" w:linePitch="312"/>
        </w:sectPr>
      </w:pPr>
      <w:r>
        <w:rPr>
          <w:rFonts w:ascii="黑体" w:eastAsia="黑体" w:hAnsi="黑体" w:cs="黑体" w:hint="eastAsia"/>
          <w:b/>
          <w:bCs/>
          <w:color w:val="404040" w:themeColor="text1" w:themeTint="BF"/>
          <w:sz w:val="28"/>
          <w:szCs w:val="28"/>
        </w:rPr>
        <w:t>招聘人数：1人；</w:t>
      </w:r>
      <w:r w:rsidR="00C128EB" w:rsidRPr="008145E4">
        <w:rPr>
          <w:rFonts w:ascii="黑体" w:eastAsia="黑体" w:hAnsi="黑体" w:cs="黑体" w:hint="eastAsia"/>
          <w:b/>
          <w:bCs/>
          <w:color w:val="404040" w:themeColor="text1" w:themeTint="BF"/>
          <w:sz w:val="28"/>
          <w:szCs w:val="28"/>
        </w:rPr>
        <w:t>基本待遇：</w:t>
      </w:r>
      <w:r w:rsidR="00C128EB">
        <w:rPr>
          <w:rFonts w:ascii="黑体" w:eastAsia="黑体" w:hAnsi="黑体" w:cs="黑体" w:hint="eastAsia"/>
          <w:b/>
          <w:bCs/>
          <w:color w:val="404040" w:themeColor="text1" w:themeTint="BF"/>
          <w:sz w:val="28"/>
          <w:szCs w:val="28"/>
        </w:rPr>
        <w:t>工资面议、有</w:t>
      </w:r>
      <w:r w:rsidR="00C128EB" w:rsidRPr="008145E4">
        <w:rPr>
          <w:rFonts w:ascii="黑体" w:eastAsia="黑体" w:hAnsi="黑体" w:cs="黑体" w:hint="eastAsia"/>
          <w:b/>
          <w:bCs/>
          <w:color w:val="404040" w:themeColor="text1" w:themeTint="BF"/>
          <w:sz w:val="28"/>
          <w:szCs w:val="28"/>
        </w:rPr>
        <w:t>五险一金</w:t>
      </w:r>
      <w:r w:rsidR="00C128EB">
        <w:rPr>
          <w:rFonts w:ascii="黑体" w:eastAsia="黑体" w:hAnsi="黑体" w:cs="黑体" w:hint="eastAsia"/>
          <w:b/>
          <w:bCs/>
          <w:color w:val="404040" w:themeColor="text1" w:themeTint="BF"/>
          <w:sz w:val="28"/>
          <w:szCs w:val="28"/>
        </w:rPr>
        <w:t>。</w:t>
      </w:r>
      <w:r w:rsidR="00CD6BE6" w:rsidRPr="00C128EB">
        <w:rPr>
          <w:rFonts w:ascii="黑体" w:eastAsia="黑体" w:hAnsi="黑体" w:cs="黑体" w:hint="eastAsia"/>
          <w:b/>
          <w:bCs/>
          <w:color w:val="404040" w:themeColor="text1" w:themeTint="BF"/>
          <w:sz w:val="28"/>
          <w:szCs w:val="28"/>
        </w:rPr>
        <w:t xml:space="preserve"> </w:t>
      </w:r>
    </w:p>
    <w:p w:rsidR="00794E6E" w:rsidRDefault="00D43346">
      <w:pPr>
        <w:spacing w:line="360" w:lineRule="auto"/>
        <w:ind w:leftChars="100" w:left="210"/>
        <w:jc w:val="left"/>
        <w:rPr>
          <w:rFonts w:asciiTheme="minorEastAsia" w:hAnsiTheme="minorEastAsia" w:cstheme="minorEastAsia"/>
          <w:color w:val="333333"/>
          <w:sz w:val="24"/>
          <w:shd w:val="clear" w:color="auto" w:fill="FFFFFF"/>
        </w:rPr>
      </w:pPr>
      <w:r>
        <w:rPr>
          <w:rFonts w:asciiTheme="minorEastAsia" w:hAnsiTheme="minorEastAsia" w:cstheme="minorEastAsia"/>
          <w:noProof/>
          <w:color w:val="333333"/>
          <w:sz w:val="24"/>
          <w:shd w:val="clear" w:color="auto" w:fill="FFFFFF"/>
        </w:rPr>
        <w:lastRenderedPageBreak/>
        <w:drawing>
          <wp:inline distT="0" distB="0" distL="0" distR="0">
            <wp:extent cx="5274310" cy="7032413"/>
            <wp:effectExtent l="19050" t="0" r="2540" b="0"/>
            <wp:docPr id="6" name="图片 1" descr="C:\Users\Administrator.XG82JTLW5NUUWPC\AppData\Local\Temp\WeChat Files\dbf87fa6e1cd56a9225a3b6ddcb5a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XG82JTLW5NUUWPC\AppData\Local\Temp\WeChat Files\dbf87fa6e1cd56a9225a3b6ddcb5ad6.jpg"/>
                    <pic:cNvPicPr>
                      <a:picLocks noChangeAspect="1" noChangeArrowheads="1"/>
                    </pic:cNvPicPr>
                  </pic:nvPicPr>
                  <pic:blipFill>
                    <a:blip r:embed="rId16" cstate="print"/>
                    <a:srcRect/>
                    <a:stretch>
                      <a:fillRect/>
                    </a:stretch>
                  </pic:blipFill>
                  <pic:spPr bwMode="auto">
                    <a:xfrm>
                      <a:off x="0" y="0"/>
                      <a:ext cx="5274310" cy="7032413"/>
                    </a:xfrm>
                    <a:prstGeom prst="rect">
                      <a:avLst/>
                    </a:prstGeom>
                    <a:noFill/>
                    <a:ln w="9525">
                      <a:noFill/>
                      <a:miter lim="800000"/>
                      <a:headEnd/>
                      <a:tailEnd/>
                    </a:ln>
                  </pic:spPr>
                </pic:pic>
              </a:graphicData>
            </a:graphic>
          </wp:inline>
        </w:drawing>
      </w:r>
    </w:p>
    <w:sectPr w:rsidR="00794E6E" w:rsidSect="00A8662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77B" w:rsidRDefault="00A6177B">
      <w:r>
        <w:separator/>
      </w:r>
    </w:p>
  </w:endnote>
  <w:endnote w:type="continuationSeparator" w:id="0">
    <w:p w:rsidR="00A6177B" w:rsidRDefault="00A617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77B" w:rsidRDefault="00A6177B">
      <w:r>
        <w:separator/>
      </w:r>
    </w:p>
  </w:footnote>
  <w:footnote w:type="continuationSeparator" w:id="0">
    <w:p w:rsidR="00A6177B" w:rsidRDefault="00A617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6E" w:rsidRDefault="002B198B">
    <w:pPr>
      <w:pStyle w:val="a4"/>
    </w:pPr>
    <w:r>
      <w:rPr>
        <w:rFonts w:ascii="宋体" w:hAnsi="宋体" w:cs="宋体" w:hint="eastAsia"/>
        <w:kern w:val="0"/>
        <w:sz w:val="24"/>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763B32"/>
    <w:multiLevelType w:val="singleLevel"/>
    <w:tmpl w:val="A4763B32"/>
    <w:lvl w:ilvl="0">
      <w:start w:val="1"/>
      <w:numFmt w:val="chineseCounting"/>
      <w:suff w:val="nothing"/>
      <w:lvlText w:val="%1、"/>
      <w:lvlJc w:val="left"/>
      <w:rPr>
        <w:rFonts w:hint="eastAsia"/>
      </w:rPr>
    </w:lvl>
  </w:abstractNum>
  <w:abstractNum w:abstractNumId="1">
    <w:nsid w:val="3893E61E"/>
    <w:multiLevelType w:val="singleLevel"/>
    <w:tmpl w:val="3893E61E"/>
    <w:lvl w:ilvl="0">
      <w:start w:val="2"/>
      <w:numFmt w:val="decimal"/>
      <w:suff w:val="nothing"/>
      <w:lvlText w:val="%1、"/>
      <w:lvlJc w:val="left"/>
    </w:lvl>
  </w:abstractNum>
  <w:abstractNum w:abstractNumId="2">
    <w:nsid w:val="3C3C3F7F"/>
    <w:multiLevelType w:val="singleLevel"/>
    <w:tmpl w:val="3C3C3F7F"/>
    <w:lvl w:ilvl="0">
      <w:start w:val="2"/>
      <w:numFmt w:val="decimal"/>
      <w:suff w:val="nothing"/>
      <w:lvlText w:val="%1、"/>
      <w:lvlJc w:val="left"/>
    </w:lvl>
  </w:abstractNum>
  <w:abstractNum w:abstractNumId="3">
    <w:nsid w:val="4F91B187"/>
    <w:multiLevelType w:val="singleLevel"/>
    <w:tmpl w:val="4F91B187"/>
    <w:lvl w:ilvl="0">
      <w:start w:val="2"/>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94E6E"/>
    <w:rsid w:val="00162623"/>
    <w:rsid w:val="002B198B"/>
    <w:rsid w:val="00324AEA"/>
    <w:rsid w:val="00507ED4"/>
    <w:rsid w:val="00605476"/>
    <w:rsid w:val="00794E6E"/>
    <w:rsid w:val="008145E4"/>
    <w:rsid w:val="008B0982"/>
    <w:rsid w:val="00A6177B"/>
    <w:rsid w:val="00A67052"/>
    <w:rsid w:val="00A86625"/>
    <w:rsid w:val="00A90576"/>
    <w:rsid w:val="00C128EB"/>
    <w:rsid w:val="00CB11D4"/>
    <w:rsid w:val="00CD6BE6"/>
    <w:rsid w:val="00D43346"/>
    <w:rsid w:val="00E23B90"/>
    <w:rsid w:val="03593BC5"/>
    <w:rsid w:val="039D5DEC"/>
    <w:rsid w:val="03D74FD4"/>
    <w:rsid w:val="03F5439E"/>
    <w:rsid w:val="04E02236"/>
    <w:rsid w:val="05A21C5A"/>
    <w:rsid w:val="05CD486C"/>
    <w:rsid w:val="0B082B9E"/>
    <w:rsid w:val="0C1D0886"/>
    <w:rsid w:val="0DEE77FA"/>
    <w:rsid w:val="0F9D1C98"/>
    <w:rsid w:val="11D22E97"/>
    <w:rsid w:val="15C529EA"/>
    <w:rsid w:val="1A3E157D"/>
    <w:rsid w:val="1B720463"/>
    <w:rsid w:val="208A5530"/>
    <w:rsid w:val="210C4B83"/>
    <w:rsid w:val="21F123E3"/>
    <w:rsid w:val="22AC7B6F"/>
    <w:rsid w:val="2A037CAC"/>
    <w:rsid w:val="2B185A36"/>
    <w:rsid w:val="305F4890"/>
    <w:rsid w:val="32694432"/>
    <w:rsid w:val="363C124E"/>
    <w:rsid w:val="37A5055F"/>
    <w:rsid w:val="3E8023DE"/>
    <w:rsid w:val="41690A94"/>
    <w:rsid w:val="42801F5B"/>
    <w:rsid w:val="44D313FB"/>
    <w:rsid w:val="46CA0E51"/>
    <w:rsid w:val="48224862"/>
    <w:rsid w:val="492D28A6"/>
    <w:rsid w:val="4AB41093"/>
    <w:rsid w:val="4D056FCD"/>
    <w:rsid w:val="4DC71827"/>
    <w:rsid w:val="4EA90A86"/>
    <w:rsid w:val="4EF25115"/>
    <w:rsid w:val="4F564318"/>
    <w:rsid w:val="50605093"/>
    <w:rsid w:val="535919C0"/>
    <w:rsid w:val="57FB6CC2"/>
    <w:rsid w:val="5BA773A6"/>
    <w:rsid w:val="5F6B2826"/>
    <w:rsid w:val="608813AA"/>
    <w:rsid w:val="61543588"/>
    <w:rsid w:val="64411691"/>
    <w:rsid w:val="694825AF"/>
    <w:rsid w:val="6AB8577B"/>
    <w:rsid w:val="6FCA0209"/>
    <w:rsid w:val="6FD42E54"/>
    <w:rsid w:val="711633EF"/>
    <w:rsid w:val="74A551E5"/>
    <w:rsid w:val="75F87065"/>
    <w:rsid w:val="76335731"/>
    <w:rsid w:val="773019A9"/>
    <w:rsid w:val="799F1EDC"/>
    <w:rsid w:val="7A2D1E3E"/>
    <w:rsid w:val="7D471D97"/>
    <w:rsid w:val="7EF00D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662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A86625"/>
    <w:pPr>
      <w:tabs>
        <w:tab w:val="center" w:pos="4153"/>
        <w:tab w:val="right" w:pos="8306"/>
      </w:tabs>
      <w:snapToGrid w:val="0"/>
      <w:jc w:val="left"/>
    </w:pPr>
    <w:rPr>
      <w:sz w:val="18"/>
    </w:rPr>
  </w:style>
  <w:style w:type="paragraph" w:styleId="a4">
    <w:name w:val="header"/>
    <w:basedOn w:val="a"/>
    <w:qFormat/>
    <w:rsid w:val="00A8662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qFormat/>
    <w:rsid w:val="00A86625"/>
    <w:pPr>
      <w:spacing w:beforeAutospacing="1" w:afterAutospacing="1"/>
      <w:jc w:val="left"/>
    </w:pPr>
    <w:rPr>
      <w:rFonts w:cs="Times New Roman"/>
      <w:kern w:val="0"/>
      <w:sz w:val="24"/>
    </w:rPr>
  </w:style>
  <w:style w:type="character" w:styleId="a6">
    <w:name w:val="Hyperlink"/>
    <w:basedOn w:val="a0"/>
    <w:qFormat/>
    <w:rsid w:val="00A86625"/>
    <w:rPr>
      <w:color w:val="0000FF"/>
      <w:u w:val="single"/>
    </w:rPr>
  </w:style>
  <w:style w:type="paragraph" w:styleId="a7">
    <w:name w:val="Balloon Text"/>
    <w:basedOn w:val="a"/>
    <w:link w:val="Char"/>
    <w:rsid w:val="00D43346"/>
    <w:rPr>
      <w:sz w:val="18"/>
      <w:szCs w:val="18"/>
    </w:rPr>
  </w:style>
  <w:style w:type="character" w:customStyle="1" w:styleId="Char">
    <w:name w:val="批注框文本 Char"/>
    <w:basedOn w:val="a0"/>
    <w:link w:val="a7"/>
    <w:rsid w:val="00D4334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500118099">
      <w:bodyDiv w:val="1"/>
      <w:marLeft w:val="0"/>
      <w:marRight w:val="0"/>
      <w:marTop w:val="0"/>
      <w:marBottom w:val="0"/>
      <w:divBdr>
        <w:top w:val="none" w:sz="0" w:space="0" w:color="auto"/>
        <w:left w:val="none" w:sz="0" w:space="0" w:color="auto"/>
        <w:bottom w:val="none" w:sz="0" w:space="0" w:color="auto"/>
        <w:right w:val="none" w:sz="0" w:space="0" w:color="auto"/>
      </w:divBdr>
    </w:div>
    <w:div w:id="6963882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qy.58.com/sz_278/"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qy.58.com/sz_254/" TargetMode="External"/><Relationship Id="rId4" Type="http://schemas.openxmlformats.org/officeDocument/2006/relationships/settings" Target="settings.xml"/><Relationship Id="rId9" Type="http://schemas.openxmlformats.org/officeDocument/2006/relationships/hyperlink" Target="http://qy.58.com/sz_244/" TargetMode="External"/><Relationship Id="rId14"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187</Words>
  <Characters>1067</Characters>
  <Application>Microsoft Office Word</Application>
  <DocSecurity>0</DocSecurity>
  <Lines>8</Lines>
  <Paragraphs>2</Paragraphs>
  <ScaleCrop>false</ScaleCrop>
  <Company/>
  <LinksUpToDate>false</LinksUpToDate>
  <CharactersWithSpaces>1252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2018-10-15T03:45:00Z</dcterms:created>
  <dcterms:modified xsi:type="dcterms:W3CDTF">2018-10-15T03:45:00Z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