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04" w:rsidRDefault="00755204" w:rsidP="009E6B71">
      <w:pPr>
        <w:spacing w:line="420" w:lineRule="atLeast"/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920"/>
        <w:gridCol w:w="2093"/>
        <w:gridCol w:w="2841"/>
      </w:tblGrid>
      <w:tr w:rsidR="00755204">
        <w:tc>
          <w:tcPr>
            <w:tcW w:w="1668" w:type="dxa"/>
          </w:tcPr>
          <w:p w:rsidR="00755204" w:rsidRDefault="00404621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:rsidR="00755204" w:rsidRDefault="00404621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珠海</w:t>
            </w: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农控农产品物流园</w:t>
            </w:r>
            <w:proofErr w:type="gramEnd"/>
            <w:r>
              <w:rPr>
                <w:rFonts w:hint="eastAsia"/>
                <w:b/>
                <w:color w:val="000000"/>
                <w:sz w:val="22"/>
                <w:szCs w:val="22"/>
              </w:rPr>
              <w:t>有限公司</w:t>
            </w:r>
          </w:p>
        </w:tc>
      </w:tr>
      <w:tr w:rsidR="00755204">
        <w:tc>
          <w:tcPr>
            <w:tcW w:w="1668" w:type="dxa"/>
          </w:tcPr>
          <w:p w:rsidR="00755204" w:rsidRDefault="00404621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755204" w:rsidRDefault="00404621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丘苏静</w:t>
            </w:r>
            <w:proofErr w:type="gramEnd"/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755204" w:rsidRDefault="00404621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:rsidR="00755204" w:rsidRDefault="00404621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13926901923</w:t>
            </w:r>
          </w:p>
        </w:tc>
      </w:tr>
      <w:tr w:rsidR="00755204">
        <w:tc>
          <w:tcPr>
            <w:tcW w:w="8522" w:type="dxa"/>
            <w:gridSpan w:val="4"/>
          </w:tcPr>
          <w:p w:rsidR="00755204" w:rsidRDefault="00404621" w:rsidP="00404621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  <w:bookmarkStart w:id="0" w:name="_GoBack"/>
            <w:bookmarkEnd w:id="0"/>
          </w:p>
        </w:tc>
      </w:tr>
      <w:tr w:rsidR="00755204">
        <w:trPr>
          <w:trHeight w:val="1220"/>
        </w:trPr>
        <w:tc>
          <w:tcPr>
            <w:tcW w:w="8522" w:type="dxa"/>
            <w:gridSpan w:val="4"/>
          </w:tcPr>
          <w:p w:rsidR="00755204" w:rsidRDefault="00755204">
            <w:pPr>
              <w:ind w:firstLineChars="200" w:firstLine="48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  <w:p w:rsidR="00755204" w:rsidRDefault="00404621">
            <w:pPr>
              <w:ind w:firstLineChars="200" w:firstLine="48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珠海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农控农产品物流园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有限公司是珠海市最大的市属国有农业龙头企业——珠海农控集团的全资子公司。公司投资建设的“珠海市农产品物流与检测中心”项目是一个现代化大型农产品物流园。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物流园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位于珠海市前山镇谷都大道（上冲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105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国道）东侧，占地面积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2.7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万余平方米，总建筑面积约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6.8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万余平方米，总投资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2.62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亿元。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物流园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采用现代化农业综合体的设计理念，并充分考虑农产品物流操作的需求，将建设成珠海市现代农业产业示范园区。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物流园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项目目前处于施工建设阶段，预计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2019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月底竣工，并于年内投入使用。</w:t>
            </w:r>
          </w:p>
          <w:p w:rsidR="00755204" w:rsidRDefault="0040462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农产品物流与安全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检测中心项目是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农控集团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“四大板块”中“安全农副产品供应”板块的重要组成部分。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物流园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公司将紧紧围绕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农控集团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的整体战略，以“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1+6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”为发展方向，即以建设珠海市首家农产品流通服务综合体为基本方向，以打造供港澳鲜活产品快速通关园区、农产品安全检测平台、国际优质农产品流通平台、扶贫地区农产品集散平台、农产品大数据共享平台、农产品电商孵化平台为奋斗目标。通过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2-3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年时间，将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物流园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建设成为粤西地区最具影响力的国际农产品交易中心，为粤港澳大湾区提供安全、特色、优质的农产品服务。</w:t>
            </w:r>
          </w:p>
          <w:p w:rsidR="00755204" w:rsidRDefault="00404621">
            <w:pPr>
              <w:pStyle w:val="a5"/>
              <w:spacing w:before="0" w:beforeAutospacing="0" w:after="0" w:afterAutospacing="0" w:line="400" w:lineRule="atLeast"/>
              <w:ind w:firstLine="480"/>
              <w:rPr>
                <w:rFonts w:ascii="仿宋" w:eastAsia="仿宋" w:hAnsi="仿宋" w:cs="仿宋"/>
                <w:bCs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</w:rPr>
              <w:t>招聘岗位：</w:t>
            </w:r>
            <w:r>
              <w:rPr>
                <w:rFonts w:ascii="仿宋" w:eastAsia="仿宋" w:hAnsi="仿宋" w:cs="仿宋" w:hint="eastAsia"/>
                <w:bCs/>
                <w:color w:val="000000"/>
                <w:kern w:val="2"/>
              </w:rPr>
              <w:t>1.</w:t>
            </w:r>
            <w:r>
              <w:rPr>
                <w:rFonts w:ascii="仿宋" w:eastAsia="仿宋" w:hAnsi="仿宋" w:cs="仿宋" w:hint="eastAsia"/>
                <w:bCs/>
                <w:color w:val="000000"/>
                <w:kern w:val="2"/>
              </w:rPr>
              <w:t>报关员</w:t>
            </w:r>
            <w:r>
              <w:rPr>
                <w:rFonts w:ascii="仿宋" w:eastAsia="仿宋" w:hAnsi="仿宋" w:cs="仿宋" w:hint="eastAsia"/>
                <w:bCs/>
                <w:color w:val="000000"/>
                <w:kern w:val="2"/>
              </w:rPr>
              <w:t>,</w:t>
            </w:r>
            <w:r>
              <w:rPr>
                <w:rFonts w:ascii="仿宋" w:eastAsia="仿宋" w:hAnsi="仿宋" w:cs="仿宋" w:hint="eastAsia"/>
                <w:bCs/>
                <w:color w:val="000000"/>
                <w:kern w:val="2"/>
              </w:rPr>
              <w:t>主要负责农产品报关报检</w:t>
            </w:r>
            <w:r>
              <w:rPr>
                <w:rFonts w:ascii="仿宋" w:eastAsia="仿宋" w:hAnsi="仿宋" w:cs="仿宋" w:hint="eastAsia"/>
                <w:bCs/>
                <w:color w:val="000000"/>
                <w:kern w:val="2"/>
              </w:rPr>
              <w:t>业务</w:t>
            </w:r>
          </w:p>
          <w:p w:rsidR="00755204" w:rsidRDefault="00404621">
            <w:pPr>
              <w:pStyle w:val="a5"/>
              <w:spacing w:before="0" w:beforeAutospacing="0" w:after="0" w:afterAutospacing="0" w:line="400" w:lineRule="atLeast"/>
              <w:ind w:leftChars="798" w:left="1916" w:hangingChars="100" w:hanging="240"/>
              <w:rPr>
                <w:rFonts w:ascii="仿宋" w:eastAsia="仿宋" w:hAnsi="仿宋" w:cs="仿宋"/>
                <w:bCs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</w:rPr>
              <w:t>2.</w:t>
            </w:r>
            <w:r>
              <w:rPr>
                <w:rFonts w:ascii="仿宋" w:eastAsia="仿宋" w:hAnsi="仿宋" w:cs="仿宋" w:hint="eastAsia"/>
                <w:bCs/>
                <w:color w:val="000000"/>
                <w:kern w:val="2"/>
              </w:rPr>
              <w:t>农产品检测技术员，主要负责农产品农药残留等指标定性、定量检测，出具相关报告等</w:t>
            </w:r>
          </w:p>
          <w:p w:rsidR="00755204" w:rsidRDefault="00404621">
            <w:pPr>
              <w:pStyle w:val="a5"/>
              <w:spacing w:before="0" w:beforeAutospacing="0" w:after="0" w:afterAutospacing="0" w:line="400" w:lineRule="atLeast"/>
              <w:ind w:firstLine="480"/>
              <w:rPr>
                <w:rFonts w:ascii="仿宋" w:eastAsia="仿宋" w:hAnsi="仿宋" w:cs="仿宋"/>
                <w:bCs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</w:rPr>
              <w:t>专业需求：物流管理、电子商务、食品科学等相关专业</w:t>
            </w:r>
          </w:p>
          <w:p w:rsidR="00755204" w:rsidRDefault="00755204">
            <w:pPr>
              <w:pStyle w:val="a5"/>
              <w:spacing w:before="0" w:beforeAutospacing="0" w:after="0" w:afterAutospacing="0" w:line="400" w:lineRule="atLeast"/>
              <w:rPr>
                <w:rFonts w:ascii="仿宋" w:eastAsia="仿宋" w:hAnsi="仿宋" w:cs="仿宋"/>
                <w:bCs/>
                <w:color w:val="000000"/>
                <w:kern w:val="2"/>
              </w:rPr>
            </w:pPr>
          </w:p>
        </w:tc>
      </w:tr>
    </w:tbl>
    <w:p w:rsidR="00755204" w:rsidRDefault="00755204" w:rsidP="009E6B71">
      <w:pPr>
        <w:spacing w:line="420" w:lineRule="atLeast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sectPr w:rsidR="00755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84C"/>
    <w:multiLevelType w:val="multilevel"/>
    <w:tmpl w:val="54BB484C"/>
    <w:lvl w:ilvl="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D1"/>
    <w:rsid w:val="000733E0"/>
    <w:rsid w:val="00245073"/>
    <w:rsid w:val="002E1A05"/>
    <w:rsid w:val="00404621"/>
    <w:rsid w:val="004F1FBA"/>
    <w:rsid w:val="00536C5B"/>
    <w:rsid w:val="0064649C"/>
    <w:rsid w:val="006944D1"/>
    <w:rsid w:val="0075052F"/>
    <w:rsid w:val="00755204"/>
    <w:rsid w:val="008427D9"/>
    <w:rsid w:val="00865E43"/>
    <w:rsid w:val="008F5293"/>
    <w:rsid w:val="00916236"/>
    <w:rsid w:val="00922380"/>
    <w:rsid w:val="0095446E"/>
    <w:rsid w:val="009B5786"/>
    <w:rsid w:val="009E6B71"/>
    <w:rsid w:val="00A0743B"/>
    <w:rsid w:val="00B21F5C"/>
    <w:rsid w:val="00B63EAF"/>
    <w:rsid w:val="00CF4ACB"/>
    <w:rsid w:val="00E92CDB"/>
    <w:rsid w:val="401B4179"/>
    <w:rsid w:val="64646876"/>
    <w:rsid w:val="68FC0C70"/>
    <w:rsid w:val="7F702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HP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</dc:creator>
  <cp:lastModifiedBy>94337</cp:lastModifiedBy>
  <cp:revision>3</cp:revision>
  <dcterms:created xsi:type="dcterms:W3CDTF">2019-10-21T09:35:00Z</dcterms:created>
  <dcterms:modified xsi:type="dcterms:W3CDTF">2019-10-21T09:35:00Z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