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AD" w:rsidRPr="0064649C" w:rsidRDefault="00A51DAD" w:rsidP="00803DCA">
      <w:pPr>
        <w:spacing w:line="420" w:lineRule="atLeast"/>
        <w:ind w:firstLineChars="193" w:firstLine="618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A51DAD" w:rsidTr="000205AB">
        <w:tc>
          <w:tcPr>
            <w:tcW w:w="1668" w:type="dxa"/>
          </w:tcPr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珠海市</w:t>
            </w:r>
            <w:r>
              <w:rPr>
                <w:b/>
                <w:color w:val="000000"/>
                <w:sz w:val="22"/>
                <w:szCs w:val="22"/>
              </w:rPr>
              <w:t>连盛电子科技有限公司</w:t>
            </w:r>
          </w:p>
        </w:tc>
      </w:tr>
      <w:tr w:rsidR="00A51DAD" w:rsidTr="000205AB">
        <w:tc>
          <w:tcPr>
            <w:tcW w:w="1668" w:type="dxa"/>
          </w:tcPr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陈如媚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15919204905</w:t>
            </w:r>
          </w:p>
        </w:tc>
      </w:tr>
      <w:tr w:rsidR="00A51DAD" w:rsidTr="000205AB">
        <w:tc>
          <w:tcPr>
            <w:tcW w:w="8522" w:type="dxa"/>
            <w:gridSpan w:val="4"/>
          </w:tcPr>
          <w:p w:rsidR="00A51DAD" w:rsidRDefault="00A51DAD" w:rsidP="00803DCA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A51DAD" w:rsidTr="002C2EE7">
        <w:trPr>
          <w:trHeight w:val="11597"/>
        </w:trPr>
        <w:tc>
          <w:tcPr>
            <w:tcW w:w="8522" w:type="dxa"/>
            <w:gridSpan w:val="4"/>
          </w:tcPr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企业介绍：</w:t>
            </w:r>
          </w:p>
          <w:p w:rsidR="00A51DAD" w:rsidRDefault="00A51DAD" w:rsidP="00803DCA">
            <w:pPr>
              <w:pStyle w:val="a5"/>
              <w:spacing w:before="0" w:beforeAutospacing="0" w:after="0" w:afterAutospacing="0" w:line="400" w:lineRule="atLeast"/>
              <w:ind w:firstLineChars="200" w:firstLine="420"/>
              <w:rPr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珠海市连盛电子科技有限公司（总部），成立于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2008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年，总部设于世界耗材之都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―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广东省珠海市，建筑面积达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52000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平方米，是一家集研发、生产、销售、电子商务于一体的具有专业水准的国家高新技术企业，主营打印耗材、绿植、化妆品等系列产品，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“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绘威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品牌、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连盛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品牌是珠海市连盛电子科技有限公司旗下的两大专业打印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耗材电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商品牌，销售全面覆盖天猫、淘宝、京东等国内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主流电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商平台。</w:t>
            </w:r>
          </w:p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A51DAD" w:rsidRDefault="00A51DAD" w:rsidP="000205A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招聘岗位情况：</w:t>
            </w:r>
          </w:p>
          <w:p w:rsidR="00A25D13" w:rsidRPr="00A25D13" w:rsidRDefault="00A25D13" w:rsidP="00A25D13">
            <w:pPr>
              <w:widowControl/>
              <w:spacing w:line="480" w:lineRule="atLeast"/>
              <w:jc w:val="left"/>
              <w:rPr>
                <w:b/>
                <w:color w:val="000000"/>
                <w:sz w:val="22"/>
                <w:szCs w:val="22"/>
              </w:rPr>
            </w:pPr>
            <w:r w:rsidRPr="00A25D13">
              <w:rPr>
                <w:rFonts w:hint="eastAsia"/>
                <w:b/>
                <w:color w:val="000000"/>
                <w:sz w:val="22"/>
                <w:szCs w:val="22"/>
              </w:rPr>
              <w:t>外贸</w:t>
            </w:r>
            <w:r w:rsidRPr="00A25D13">
              <w:rPr>
                <w:b/>
                <w:color w:val="000000"/>
                <w:sz w:val="22"/>
                <w:szCs w:val="22"/>
              </w:rPr>
              <w:t>业务员：</w:t>
            </w:r>
          </w:p>
          <w:p w:rsidR="00A25D13" w:rsidRPr="00A25D13" w:rsidRDefault="00A25D13" w:rsidP="00A25D13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岗位职责：</w:t>
            </w:r>
          </w:p>
          <w:p w:rsidR="00A25D13" w:rsidRPr="00A25D13" w:rsidRDefault="00A25D13" w:rsidP="00A25D13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1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、负责国外市场开拓、客户谈判、客户维护，联系目标客户，寻求订单；</w:t>
            </w:r>
          </w:p>
          <w:p w:rsidR="00A25D13" w:rsidRPr="00A25D13" w:rsidRDefault="00A25D13" w:rsidP="00A25D13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2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、负责了解行业相关及时信息，建立客户档案，做好客户管理工作，处理客户投诉；</w:t>
            </w:r>
          </w:p>
          <w:p w:rsidR="00A25D13" w:rsidRPr="00A25D13" w:rsidRDefault="00A25D13" w:rsidP="00A25D13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3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、参加国内外相关展会。</w:t>
            </w:r>
          </w:p>
          <w:p w:rsidR="00A25D13" w:rsidRPr="00A25D13" w:rsidRDefault="00A25D13" w:rsidP="00A25D13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任职资格：</w:t>
            </w:r>
          </w:p>
          <w:p w:rsidR="00A25D13" w:rsidRPr="00A25D13" w:rsidRDefault="00A25D13" w:rsidP="00A25D13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1.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大学大专及以上学历，英语、国际贸易等相关专业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;</w:t>
            </w:r>
          </w:p>
          <w:p w:rsidR="00A25D13" w:rsidRPr="00A25D13" w:rsidRDefault="00A25D13" w:rsidP="00A25D13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2.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英语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cet-4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级及以上水平，英文听说读写熟练</w:t>
            </w: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;</w:t>
            </w:r>
          </w:p>
          <w:p w:rsidR="00A51DAD" w:rsidRDefault="00A25D13" w:rsidP="00A25D13">
            <w:pPr>
              <w:widowControl/>
              <w:spacing w:line="480" w:lineRule="atLeast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储备</w:t>
            </w:r>
            <w:r>
              <w:rPr>
                <w:b/>
                <w:color w:val="000000"/>
                <w:sz w:val="22"/>
                <w:szCs w:val="22"/>
              </w:rPr>
              <w:t>干部：</w:t>
            </w:r>
          </w:p>
          <w:p w:rsidR="00B34E81" w:rsidRDefault="00B34E81" w:rsidP="00B34E81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A25D13">
              <w:rPr>
                <w:rFonts w:ascii="Arial" w:hAnsi="Arial" w:cs="Arial"/>
                <w:color w:val="444444"/>
                <w:sz w:val="18"/>
                <w:szCs w:val="18"/>
              </w:rPr>
              <w:t>任职资格：</w:t>
            </w:r>
          </w:p>
          <w:p w:rsidR="00B34E81" w:rsidRDefault="00B34E81" w:rsidP="00B34E81">
            <w:pPr>
              <w:pStyle w:val="a7"/>
              <w:widowControl/>
              <w:numPr>
                <w:ilvl w:val="0"/>
                <w:numId w:val="1"/>
              </w:numPr>
              <w:spacing w:line="480" w:lineRule="atLeast"/>
              <w:ind w:firstLineChars="0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34E81">
              <w:rPr>
                <w:rFonts w:ascii="Arial" w:hAnsi="Arial" w:cs="Arial"/>
                <w:color w:val="444444"/>
                <w:sz w:val="18"/>
                <w:szCs w:val="18"/>
              </w:rPr>
              <w:t>大专以上学历</w:t>
            </w:r>
            <w:r w:rsidR="00A25D13" w:rsidRPr="00B34E81">
              <w:rPr>
                <w:rFonts w:ascii="Arial" w:hAnsi="Arial" w:cs="Arial"/>
                <w:color w:val="444444"/>
                <w:sz w:val="18"/>
                <w:szCs w:val="18"/>
              </w:rPr>
              <w:t>，应届毕业生</w:t>
            </w:r>
            <w:r w:rsidR="00A25D13" w:rsidRPr="00B34E81">
              <w:rPr>
                <w:rFonts w:ascii="Arial" w:hAnsi="Arial" w:cs="Arial"/>
                <w:color w:val="444444"/>
                <w:sz w:val="18"/>
                <w:szCs w:val="18"/>
              </w:rPr>
              <w:t>; </w:t>
            </w:r>
          </w:p>
          <w:p w:rsidR="00B34E81" w:rsidRPr="00B34E81" w:rsidRDefault="00A25D13" w:rsidP="00B34E81">
            <w:pPr>
              <w:pStyle w:val="a7"/>
              <w:widowControl/>
              <w:numPr>
                <w:ilvl w:val="0"/>
                <w:numId w:val="1"/>
              </w:numPr>
              <w:spacing w:line="480" w:lineRule="atLeast"/>
              <w:ind w:firstLineChars="0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34E81">
              <w:rPr>
                <w:rFonts w:ascii="Arial" w:hAnsi="Arial" w:cs="Arial"/>
                <w:color w:val="444444"/>
                <w:sz w:val="18"/>
                <w:szCs w:val="18"/>
              </w:rPr>
              <w:t>2</w:t>
            </w:r>
            <w:r w:rsidRPr="00B34E81">
              <w:rPr>
                <w:rFonts w:ascii="Arial" w:hAnsi="Arial" w:cs="Arial"/>
                <w:color w:val="444444"/>
                <w:sz w:val="18"/>
                <w:szCs w:val="18"/>
              </w:rPr>
              <w:t>、性格开朗，善于与人沟通，学习能力强，能吃苦耐劳。</w:t>
            </w:r>
            <w:r w:rsidRPr="00B34E81">
              <w:rPr>
                <w:rFonts w:ascii="Arial" w:hAnsi="Arial" w:cs="Arial"/>
                <w:color w:val="444444"/>
                <w:sz w:val="18"/>
                <w:szCs w:val="18"/>
              </w:rPr>
              <w:t>  </w:t>
            </w:r>
          </w:p>
          <w:p w:rsidR="00B34E81" w:rsidRDefault="00A25D13" w:rsidP="00B34E81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34E81">
              <w:rPr>
                <w:rFonts w:ascii="Arial" w:hAnsi="Arial" w:cs="Arial"/>
                <w:color w:val="444444"/>
                <w:sz w:val="18"/>
                <w:szCs w:val="18"/>
              </w:rPr>
              <w:t>主要培养方向：</w:t>
            </w:r>
          </w:p>
          <w:p w:rsidR="00B34E81" w:rsidRPr="00B34E81" w:rsidRDefault="00B34E81" w:rsidP="00B34E81">
            <w:pPr>
              <w:widowControl/>
              <w:spacing w:line="480" w:lineRule="atLeast"/>
              <w:jc w:val="left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B34E81">
              <w:rPr>
                <w:rFonts w:ascii="Arial" w:hAnsi="Arial" w:cs="Arial" w:hint="eastAsia"/>
                <w:color w:val="444444"/>
                <w:sz w:val="18"/>
                <w:szCs w:val="18"/>
              </w:rPr>
              <w:t>生产车间管理、</w:t>
            </w:r>
            <w:r w:rsidR="00F35C14">
              <w:rPr>
                <w:rFonts w:ascii="Arial" w:hAnsi="Arial" w:cs="Arial" w:hint="eastAsia"/>
                <w:color w:val="444444"/>
                <w:sz w:val="18"/>
                <w:szCs w:val="18"/>
              </w:rPr>
              <w:t>品质</w:t>
            </w:r>
            <w:r w:rsidR="00F35C14">
              <w:rPr>
                <w:rFonts w:ascii="Arial" w:hAnsi="Arial" w:cs="Arial"/>
                <w:color w:val="444444"/>
                <w:sz w:val="18"/>
                <w:szCs w:val="18"/>
              </w:rPr>
              <w:t>技术方向</w:t>
            </w:r>
          </w:p>
          <w:p w:rsidR="00B34E81" w:rsidRPr="00B34E81" w:rsidRDefault="00B34E81" w:rsidP="00B34E81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B34E81"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  <w:t>企业福利：</w:t>
            </w:r>
          </w:p>
          <w:p w:rsidR="00B34E81" w:rsidRPr="00B34E81" w:rsidRDefault="00B34E81" w:rsidP="00B34E81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B34E81">
              <w:rPr>
                <w:rFonts w:ascii="Arial" w:hAnsi="Arial" w:cs="Arial"/>
                <w:b/>
                <w:bCs/>
                <w:color w:val="000000"/>
                <w:szCs w:val="21"/>
              </w:rPr>
              <w:t>工作环境：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优美的园区环境，免费提供瑜伽课程、健身室、桌球、乒乓球、篮球、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KTV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室等娱乐措施，为员工减压、丰富业余生活；</w:t>
            </w:r>
          </w:p>
          <w:p w:rsidR="00803DCA" w:rsidRDefault="00B34E81" w:rsidP="00B34E81">
            <w:pPr>
              <w:widowControl/>
              <w:shd w:val="clear" w:color="auto" w:fill="FFFFFF"/>
              <w:jc w:val="left"/>
              <w:rPr>
                <w:rFonts w:ascii="Arial" w:hAnsi="Arial" w:cs="Arial" w:hint="eastAsia"/>
                <w:b/>
                <w:bCs/>
                <w:color w:val="000000"/>
                <w:szCs w:val="21"/>
              </w:rPr>
            </w:pPr>
            <w:r w:rsidRPr="00B34E81">
              <w:rPr>
                <w:rFonts w:ascii="Arial" w:hAnsi="Arial" w:cs="Arial"/>
                <w:b/>
                <w:bCs/>
                <w:color w:val="000000"/>
                <w:szCs w:val="21"/>
              </w:rPr>
              <w:t>福</w:t>
            </w:r>
            <w:r w:rsidR="00803DCA">
              <w:rPr>
                <w:rFonts w:ascii="Arial" w:hAnsi="Arial" w:cs="Arial"/>
                <w:b/>
                <w:bCs/>
                <w:color w:val="000000"/>
                <w:szCs w:val="21"/>
              </w:rPr>
              <w:t xml:space="preserve"> </w:t>
            </w:r>
            <w:r w:rsidRPr="00B34E81">
              <w:rPr>
                <w:rFonts w:ascii="Arial" w:hAnsi="Arial" w:cs="Arial"/>
                <w:b/>
                <w:bCs/>
                <w:color w:val="000000"/>
                <w:szCs w:val="21"/>
              </w:rPr>
              <w:t>利：</w:t>
            </w:r>
          </w:p>
          <w:p w:rsidR="00B34E81" w:rsidRPr="00B34E81" w:rsidRDefault="00B34E81" w:rsidP="00B34E81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B34E81">
              <w:rPr>
                <w:rFonts w:ascii="Arial" w:hAnsi="Arial" w:cs="Arial"/>
                <w:color w:val="000000"/>
                <w:szCs w:val="21"/>
              </w:rPr>
              <w:t>1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、免费提供食宿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，</w:t>
            </w:r>
            <w:r>
              <w:rPr>
                <w:rFonts w:ascii="Arial" w:hAnsi="Arial" w:cs="Arial"/>
                <w:color w:val="000000"/>
                <w:szCs w:val="21"/>
              </w:rPr>
              <w:t>包午餐晚餐，每周一三五</w:t>
            </w:r>
            <w:r>
              <w:rPr>
                <w:rFonts w:ascii="Arial" w:hAnsi="Arial" w:cs="Arial" w:hint="eastAsia"/>
                <w:color w:val="000000"/>
                <w:szCs w:val="21"/>
              </w:rPr>
              <w:t>加</w:t>
            </w:r>
            <w:r>
              <w:rPr>
                <w:rFonts w:ascii="Arial" w:hAnsi="Arial" w:cs="Arial"/>
                <w:color w:val="000000"/>
                <w:szCs w:val="21"/>
              </w:rPr>
              <w:t>水果，二四六加</w:t>
            </w:r>
            <w:r>
              <w:rPr>
                <w:rFonts w:ascii="Arial" w:hAnsi="Arial" w:cs="Arial" w:hint="eastAsia"/>
                <w:color w:val="000000"/>
                <w:szCs w:val="21"/>
              </w:rPr>
              <w:t>菜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；</w:t>
            </w:r>
          </w:p>
          <w:p w:rsidR="00B34E81" w:rsidRPr="00B34E81" w:rsidRDefault="00B34E81" w:rsidP="00B34E81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B34E81">
              <w:rPr>
                <w:rFonts w:ascii="Arial" w:hAnsi="Arial" w:cs="Arial"/>
                <w:color w:val="000000"/>
                <w:szCs w:val="21"/>
              </w:rPr>
              <w:lastRenderedPageBreak/>
              <w:t>2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、购买五险，额外还为职员工每月购买保额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10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万元的意外险；</w:t>
            </w:r>
          </w:p>
          <w:p w:rsidR="00B34E81" w:rsidRPr="00B34E81" w:rsidRDefault="00B34E81" w:rsidP="00B34E81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B34E81">
              <w:rPr>
                <w:rFonts w:ascii="Arial" w:hAnsi="Arial" w:cs="Arial"/>
                <w:color w:val="000000"/>
                <w:szCs w:val="21"/>
              </w:rPr>
              <w:t>3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、提供全勤奖、工龄奖、季度奖金、年终奖金等福利；</w:t>
            </w:r>
          </w:p>
          <w:p w:rsidR="00B34E81" w:rsidRPr="00B34E81" w:rsidRDefault="00B34E81" w:rsidP="00B34E81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B34E81">
              <w:rPr>
                <w:rFonts w:ascii="Arial" w:hAnsi="Arial" w:cs="Arial"/>
                <w:color w:val="000000"/>
                <w:szCs w:val="21"/>
              </w:rPr>
              <w:t>4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、完善的晋升通道；</w:t>
            </w:r>
          </w:p>
          <w:p w:rsidR="00B34E81" w:rsidRDefault="00B34E81" w:rsidP="00B34E81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B34E81">
              <w:rPr>
                <w:rFonts w:ascii="Arial" w:hAnsi="Arial" w:cs="Arial"/>
                <w:color w:val="000000"/>
                <w:szCs w:val="21"/>
              </w:rPr>
              <w:t>5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、完善的培训制度，入职培训、职能培训以及外出进修培训</w:t>
            </w:r>
            <w:r>
              <w:rPr>
                <w:rFonts w:ascii="Arial" w:hAnsi="Arial" w:cs="Arial" w:hint="eastAsia"/>
                <w:color w:val="000000"/>
                <w:szCs w:val="21"/>
              </w:rPr>
              <w:t>；</w:t>
            </w:r>
          </w:p>
          <w:p w:rsidR="00B34E81" w:rsidRPr="00B34E81" w:rsidRDefault="00B34E81" w:rsidP="00803DCA">
            <w:pPr>
              <w:widowControl/>
              <w:shd w:val="clear" w:color="auto" w:fill="FFFFFF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</w:t>
            </w:r>
            <w:r>
              <w:rPr>
                <w:rFonts w:ascii="Arial" w:hAnsi="Arial" w:cs="Arial" w:hint="eastAsia"/>
                <w:color w:val="000000"/>
                <w:szCs w:val="21"/>
              </w:rPr>
              <w:t>、</w:t>
            </w:r>
            <w:proofErr w:type="gramStart"/>
            <w:r>
              <w:rPr>
                <w:rFonts w:ascii="Arial" w:hAnsi="Arial" w:cs="Arial" w:hint="eastAsia"/>
                <w:color w:val="000000"/>
                <w:szCs w:val="21"/>
              </w:rPr>
              <w:t>入职</w:t>
            </w:r>
            <w:r>
              <w:rPr>
                <w:rFonts w:ascii="Arial" w:hAnsi="Arial" w:cs="Arial"/>
                <w:color w:val="000000"/>
                <w:szCs w:val="21"/>
              </w:rPr>
              <w:t>满</w:t>
            </w:r>
            <w:r>
              <w:rPr>
                <w:rFonts w:ascii="Arial" w:hAnsi="Arial" w:cs="Arial" w:hint="eastAsia"/>
                <w:color w:val="000000"/>
                <w:szCs w:val="21"/>
              </w:rPr>
              <w:t>1</w:t>
            </w:r>
            <w:r>
              <w:rPr>
                <w:rFonts w:ascii="Arial" w:hAnsi="Arial" w:cs="Arial" w:hint="eastAsia"/>
                <w:color w:val="000000"/>
                <w:szCs w:val="21"/>
              </w:rPr>
              <w:t>年</w:t>
            </w:r>
            <w:proofErr w:type="gramEnd"/>
            <w:r>
              <w:rPr>
                <w:rFonts w:ascii="Arial" w:hAnsi="Arial" w:cs="Arial"/>
                <w:color w:val="000000"/>
                <w:szCs w:val="21"/>
              </w:rPr>
              <w:t>享有</w:t>
            </w:r>
            <w:r>
              <w:rPr>
                <w:rFonts w:ascii="Arial" w:hAnsi="Arial" w:cs="Arial" w:hint="eastAsia"/>
                <w:color w:val="000000"/>
                <w:szCs w:val="21"/>
              </w:rPr>
              <w:t>5</w:t>
            </w:r>
            <w:r>
              <w:rPr>
                <w:rFonts w:ascii="Arial" w:hAnsi="Arial" w:cs="Arial" w:hint="eastAsia"/>
                <w:color w:val="000000"/>
                <w:szCs w:val="21"/>
              </w:rPr>
              <w:t>天</w:t>
            </w:r>
            <w:r>
              <w:rPr>
                <w:rFonts w:ascii="Arial" w:hAnsi="Arial" w:cs="Arial"/>
                <w:color w:val="000000"/>
                <w:szCs w:val="21"/>
              </w:rPr>
              <w:t>年假</w:t>
            </w:r>
            <w:r w:rsidRPr="00B34E81">
              <w:rPr>
                <w:rFonts w:ascii="Arial" w:hAnsi="Arial" w:cs="Arial"/>
                <w:color w:val="000000"/>
                <w:szCs w:val="21"/>
              </w:rPr>
              <w:t>。</w:t>
            </w:r>
          </w:p>
          <w:p w:rsidR="00A25D13" w:rsidRPr="00B34E81" w:rsidRDefault="00A25D13" w:rsidP="00B34E81">
            <w:pPr>
              <w:widowControl/>
              <w:spacing w:line="480" w:lineRule="atLeast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983683" w:rsidRPr="00A51DAD" w:rsidRDefault="00983683"/>
    <w:sectPr w:rsidR="00983683" w:rsidRPr="00A51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93" w:rsidRDefault="00503E93" w:rsidP="00A51DAD">
      <w:r>
        <w:separator/>
      </w:r>
    </w:p>
  </w:endnote>
  <w:endnote w:type="continuationSeparator" w:id="0">
    <w:p w:rsidR="00503E93" w:rsidRDefault="00503E93" w:rsidP="00A5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93" w:rsidRDefault="00503E93" w:rsidP="00A51DAD">
      <w:r>
        <w:separator/>
      </w:r>
    </w:p>
  </w:footnote>
  <w:footnote w:type="continuationSeparator" w:id="0">
    <w:p w:rsidR="00503E93" w:rsidRDefault="00503E93" w:rsidP="00A5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50CB"/>
    <w:multiLevelType w:val="hybridMultilevel"/>
    <w:tmpl w:val="40B002B4"/>
    <w:lvl w:ilvl="0" w:tplc="99B2ED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95"/>
    <w:rsid w:val="00260D78"/>
    <w:rsid w:val="002C2EE7"/>
    <w:rsid w:val="002F3995"/>
    <w:rsid w:val="00503E93"/>
    <w:rsid w:val="00525B36"/>
    <w:rsid w:val="00803DCA"/>
    <w:rsid w:val="008351C9"/>
    <w:rsid w:val="0083525B"/>
    <w:rsid w:val="00983683"/>
    <w:rsid w:val="00A25D13"/>
    <w:rsid w:val="00A51DAD"/>
    <w:rsid w:val="00B34E81"/>
    <w:rsid w:val="00CF47EB"/>
    <w:rsid w:val="00EF105F"/>
    <w:rsid w:val="00F3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DA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51D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51DA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1DAD"/>
  </w:style>
  <w:style w:type="paragraph" w:styleId="a7">
    <w:name w:val="List Paragraph"/>
    <w:basedOn w:val="a"/>
    <w:uiPriority w:val="34"/>
    <w:qFormat/>
    <w:rsid w:val="00B34E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1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1D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1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1DA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51D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51DA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1DAD"/>
  </w:style>
  <w:style w:type="paragraph" w:styleId="a7">
    <w:name w:val="List Paragraph"/>
    <w:basedOn w:val="a"/>
    <w:uiPriority w:val="34"/>
    <w:qFormat/>
    <w:rsid w:val="00B34E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7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94337</cp:lastModifiedBy>
  <cp:revision>2</cp:revision>
  <dcterms:created xsi:type="dcterms:W3CDTF">2019-10-21T09:58:00Z</dcterms:created>
  <dcterms:modified xsi:type="dcterms:W3CDTF">2019-10-21T09:58:00Z</dcterms:modified>
</cp:coreProperties>
</file>